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74" w:rsidRPr="00630A15" w:rsidRDefault="007F3374" w:rsidP="00630A15">
      <w:pPr>
        <w:jc w:val="center"/>
        <w:rPr>
          <w:rFonts w:ascii="仿宋" w:eastAsia="仿宋" w:hAnsi="仿宋" w:cs="Times New Roman"/>
          <w:b/>
          <w:kern w:val="0"/>
          <w:sz w:val="28"/>
          <w:szCs w:val="21"/>
        </w:rPr>
      </w:pPr>
      <w:r w:rsidRPr="00630A15">
        <w:rPr>
          <w:rFonts w:ascii="黑体" w:eastAsia="黑体" w:hAnsi="黑体" w:cs="Times New Roman"/>
          <w:b/>
          <w:kern w:val="0"/>
          <w:sz w:val="28"/>
          <w:szCs w:val="21"/>
        </w:rPr>
        <w:t>中华人民共和国疫苗管理法</w:t>
      </w:r>
    </w:p>
    <w:p w:rsidR="00630A15" w:rsidRDefault="00630A15" w:rsidP="00630A15">
      <w:pPr>
        <w:widowControl/>
        <w:jc w:val="center"/>
        <w:rPr>
          <w:rFonts w:ascii="仿宋" w:eastAsia="仿宋" w:hAnsi="仿宋" w:cs="Arial" w:hint="eastAsia"/>
          <w:b/>
          <w:bCs/>
          <w:color w:val="333333"/>
          <w:spacing w:val="8"/>
          <w:kern w:val="0"/>
          <w:sz w:val="24"/>
          <w:szCs w:val="24"/>
          <w:shd w:val="clear" w:color="auto" w:fill="FFFFFF"/>
        </w:rPr>
      </w:pPr>
    </w:p>
    <w:p w:rsidR="007F3374" w:rsidRPr="00630A15" w:rsidRDefault="007F3374"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目</w:t>
      </w:r>
      <w:r w:rsidR="00630A15" w:rsidRPr="00630A15">
        <w:rPr>
          <w:rFonts w:ascii="黑体" w:eastAsia="黑体" w:hAnsi="黑体" w:cs="Arial" w:hint="eastAsia"/>
          <w:b/>
          <w:color w:val="333333"/>
          <w:spacing w:val="8"/>
          <w:kern w:val="0"/>
          <w:sz w:val="24"/>
          <w:szCs w:val="24"/>
        </w:rPr>
        <w:t xml:space="preserve"> </w:t>
      </w:r>
      <w:r w:rsidRPr="00630A15">
        <w:rPr>
          <w:rFonts w:ascii="黑体" w:eastAsia="黑体" w:hAnsi="黑体" w:cs="Arial"/>
          <w:b/>
          <w:color w:val="333333"/>
          <w:spacing w:val="8"/>
          <w:kern w:val="0"/>
          <w:sz w:val="24"/>
          <w:szCs w:val="24"/>
        </w:rPr>
        <w:t>录</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第一章　总　　则</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第二章　疫苗研制和注册</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第三章　疫苗生产和批签发</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第四章　疫苗流通</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第五章　预防接种</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第六章　异常反应监测和处理</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第七章　疫苗上市后管理</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第八章　保障措施</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第九章　监督管理</w:t>
      </w:r>
    </w:p>
    <w:p w:rsidR="007F3374" w:rsidRPr="00630A15" w:rsidRDefault="007F3374" w:rsidP="007F3374">
      <w:pPr>
        <w:widowControl/>
        <w:spacing w:line="570" w:lineRule="exact"/>
        <w:jc w:val="left"/>
        <w:rPr>
          <w:rFonts w:ascii="仿宋" w:eastAsia="仿宋" w:hAnsi="仿宋" w:cs="宋体"/>
          <w:kern w:val="0"/>
          <w:sz w:val="24"/>
          <w:szCs w:val="24"/>
        </w:rPr>
      </w:pPr>
      <w:r w:rsidRPr="00630A15">
        <w:rPr>
          <w:rFonts w:ascii="仿宋" w:eastAsia="仿宋" w:hAnsi="仿宋" w:cs="Arial"/>
          <w:color w:val="333333"/>
          <w:spacing w:val="8"/>
          <w:kern w:val="0"/>
          <w:sz w:val="24"/>
          <w:szCs w:val="24"/>
          <w:shd w:val="clear" w:color="auto" w:fill="FFFFFF"/>
        </w:rPr>
        <w:t>第十章　法律责任</w:t>
      </w:r>
    </w:p>
    <w:p w:rsidR="00236B47" w:rsidRPr="00630A15" w:rsidRDefault="007F3374" w:rsidP="007F3374">
      <w:pPr>
        <w:widowControl/>
        <w:spacing w:line="570" w:lineRule="exact"/>
        <w:jc w:val="left"/>
        <w:rPr>
          <w:rFonts w:ascii="仿宋" w:eastAsia="仿宋" w:hAnsi="仿宋" w:cs="Arial"/>
          <w:b/>
          <w:color w:val="333333"/>
          <w:spacing w:val="8"/>
          <w:kern w:val="0"/>
          <w:sz w:val="24"/>
          <w:szCs w:val="24"/>
        </w:rPr>
      </w:pPr>
      <w:r w:rsidRPr="00630A15">
        <w:rPr>
          <w:rFonts w:ascii="仿宋" w:eastAsia="仿宋" w:hAnsi="仿宋" w:cs="Arial"/>
          <w:color w:val="333333"/>
          <w:spacing w:val="8"/>
          <w:kern w:val="0"/>
          <w:sz w:val="24"/>
          <w:szCs w:val="24"/>
          <w:shd w:val="clear" w:color="auto" w:fill="FFFFFF"/>
        </w:rPr>
        <w:t>第十一章　附　　则</w:t>
      </w:r>
    </w:p>
    <w:p w:rsidR="007F3374" w:rsidRPr="00630A15" w:rsidRDefault="007F3374" w:rsidP="007F3374">
      <w:pPr>
        <w:widowControl/>
        <w:spacing w:line="570" w:lineRule="exact"/>
        <w:jc w:val="left"/>
        <w:rPr>
          <w:rFonts w:ascii="仿宋" w:eastAsia="仿宋" w:hAnsi="仿宋" w:cs="Arial"/>
          <w:b/>
          <w:color w:val="333333"/>
          <w:spacing w:val="8"/>
          <w:kern w:val="0"/>
          <w:sz w:val="24"/>
          <w:szCs w:val="24"/>
        </w:rPr>
      </w:pPr>
    </w:p>
    <w:p w:rsidR="00E56A08" w:rsidRPr="00630A15" w:rsidRDefault="00E56A08" w:rsidP="00630A15">
      <w:pPr>
        <w:widowControl/>
        <w:spacing w:line="570" w:lineRule="exact"/>
        <w:jc w:val="center"/>
        <w:rPr>
          <w:rFonts w:ascii="仿宋" w:eastAsia="仿宋" w:hAnsi="仿宋" w:cs="Arial"/>
          <w:b/>
          <w:color w:val="333333"/>
          <w:spacing w:val="8"/>
          <w:kern w:val="0"/>
          <w:sz w:val="24"/>
          <w:szCs w:val="24"/>
        </w:rPr>
      </w:pPr>
      <w:r w:rsidRPr="00630A15">
        <w:rPr>
          <w:rFonts w:ascii="黑体" w:eastAsia="黑体" w:hAnsi="黑体" w:cs="Arial"/>
          <w:b/>
          <w:color w:val="333333"/>
          <w:spacing w:val="8"/>
          <w:kern w:val="0"/>
          <w:sz w:val="24"/>
          <w:szCs w:val="24"/>
        </w:rPr>
        <w:t>第一章　总　　则</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第一条　为了加强疫苗管理，保证疫苗质量和供应，规范预防接种，促进疫苗行业发展，保障公众健康，维护公共卫生安全，制定本法。</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第二条　在中华人民共和国境内从事疫苗研制、生产、流通和预防接种及其监督管理活动，适用本法。本法未作规定的，适用《中华人民共和国药品管理法》、《中华人民共和国传染病防治法》等法律、行政法规的规定。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本法所称疫苗，是指为预防、控制疾病的发生、流行，用于人体免疫接种的预防性生物制品，包括免疫规划疫苗和非免疫规划疫苗。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第三条　国家对疫苗实行最严格的管理制度，坚持安全第一、风险管理、全程管控、科学监管、社会共治。</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第四条　国家坚持疫苗产品的战略性和公益性。</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国家支持疫苗基础研究和应用研究，促进疫苗研制和创新，将预防、控制重大疾病的疫苗研制、生产和储备纳入国家战略。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国家制定疫苗行业发展规划和产业政策，支持疫苗产业发展和结构优化，鼓励疫苗生产规模化、集约化，不断提升疫苗生产工艺和质量水平。</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第五条　疫苗上市许可持有人应当加强疫苗全生命周期质量管理，对疫苗的安全性、有效性和质量可控性负责。</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从事疫苗研制、生产、流通和预防接种活动的单位和个人，应当遵守法律、法规、规章、标准和规范，保证全过程信息真实、准确、完整和可追溯，依法承担责任，接受社会监督。</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第六条　国家实行免疫规划制度。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居住在中国境内的居民，依法享有接种免疫规划疫苗的权利，履行接种免疫规划疫苗的义务。政府免费向居民提供免疫规划疫苗。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县级以上人民政府及其有关部门应当保障适龄儿童接种免疫规划疫苗。监护人应当依法保证适龄儿童按时接种免疫规划疫苗。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第七条　县级以上人民政府应当将疫苗安全工作和预防接种工作纳入本级国民经济和社会发展规划，加强疫苗监督管理能力建设，建立健全疫苗监督管理工作机制。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县级以上地方人民政府对本行政区域疫苗监督管理工作负责，统一领导、组织、协调本行政区域疫苗监督管理工作。</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第八条　国务院药品监督管理部门负责全国疫苗监督管理工作。国务院卫生健康主管部门负责全国预防接种监督管理工作。国务院其他有关部门在各自职责范围内负责与疫苗有关的监督管理工作。</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第九条　国务院和省、自治区、直辖市人民政府建立部门协调机制，统筹协调疫苗监督管理有关工作，定期分析疫苗安全形势，加强疫苗监督管理，保障疫苗供应。</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第十条　国家实行疫苗全程电子追溯制度。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国务院药品监督管理部门会同国务院卫生健康主管部门制定统一的疫苗追溯标准和规范，建立全国疫苗电子追溯协同平台，整合疫苗生产、流通和预防接种全过程追溯信息，实现疫苗可追溯。</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疫苗上市许可持有人应当建立疫苗电子追溯系统，与全国疫苗电子追溯协同平台相衔接，实现生产、流通和预防接种全过程最小包装单位疫苗可追溯、可核查。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疾病预防控制机构、接种单位应当依法如实记录疫苗流通、预防接种等情况，并按照规定向全国疫苗电子追溯协同平台提供追溯信息。</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第十一条　疫苗研制、生产、检验等过程中应当建立健全生物安全管理制度，严格控制生物安全风险，加强菌毒株等病原微生物的生物安全管理，保护操作人员和公众的健康，保证菌毒株等病原微生物用途合法、正当。</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疫苗研制、生产、检验等使用的菌毒株和细胞株，应当明确历史、生物学特征、代次，建立详细档案，保证来源合法、清晰、可追溯；来源不明的，不得使用。</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第十二条　各级人民政府及其有关部门、疾病预防控制机构、接种单位、疫苗上市许可持有人和疫苗行业协会等应当通过全国儿童预防接种日等活动定期开展疫苗安全法律、法规以及预防接种知识等的宣传教育、普及工作。</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新闻媒体应当开展疫苗安全法律、法规以及预防接种知识等的公益宣传，并对疫苗违法行为进行舆论监督。有关疫苗的宣传报道应当全面、科学、客观、公正。</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第十三条　疫苗行业协会应当加强行业自律，建立健全行业规范，推动行业诚信体系建设，引导和督促会员依法开展生产经营等活动。</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第二章　疫苗研制和注册</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第十四条　国家根据疾病流行情况、人群免疫状况等因素，制定相关研制规划，安排必要资金，支持多联多价等新型疫苗的研制。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国家组织疫苗上市许可持有人、科研单位、医疗卫生机构联合攻关，研制疾病预防、控制急需的疫苗。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第十五条　国家鼓励疫苗上市许可持有人加大研制和创新资金投入，优化生产工艺，提升质量控制水平，推动疫苗技术进步。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第十六条　开展疫苗临床试验，应当经国务院药品监督管理部门依法批准。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疫苗临床试验应当由符合国务院药品监督管理部门和国务院卫生健康主管部门规定条件的三级医疗机构或者省级以上疾病预防控制机构实施或者组织实施。</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国家鼓励符合条件的医疗机构、疾病预防控制机构等依法开展疫苗临床试验。</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第十七条　疫苗临床试验申办者应当制定临床试验方案，建立临床试验安全监测与评价制度，审慎选择受试者，合理设置受试者群体和年龄组，并根据风险程度采取有效措施，保护受试者合法权益。</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第十八条　开展疫苗临床试验，应当取得受试者的书面知情同意；受试者为无民事行为能力人的，应当取得其监护人的书面知情同意；受试者为限制民事行为能力人的，应当取得本人及其监护人的书面知情同意。</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第十九条　在中国境内上市的疫苗应当经国务院药品监督管理部门批准，取得药品注册证书；申请疫苗注册，应当提供真实、充分、可靠的数据、资料和样品。</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对疾病预防、控制急需的疫苗和创新疫苗，国务院药品监督管理部门应当予以优先审评审批。</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第二十条　应对重大突发公共卫生事件急需的疫苗或者国务院卫生健康主管部门认定急需的其他疫苗，经评估获益大于风险的，国务院药品监督管理部门可以附条件批准疫苗注册申请。</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第二十一条　国务院药品监督管理部门在批准疫苗注册申请时，对疫苗的生产工艺、质量控制标准和说明书、标签予以核准。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国务院药品监督管理部门应当在其网站上及时公布疫苗说明书、标签内容。</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第三章　疫苗生产和批签发</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第二十二条　国家对疫苗生产实行严格准入制度。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从事疫苗生产活动，应当经省级以上人民政府药品监督管理部门批准，取得药品生产许可证。</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从事疫苗生产活动，除符合《中华人民共和国药品管理法》规定的从事药品生产活动的条件外，还应当具备下列条件：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（一）具备适度规模和足够的产能储备；</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（二）具有保证生物安全的制度和设施、设备；</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（三）符合疾病预防、控制需要。</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疫苗上市许可持有人应当具备疫苗生产能力；超出疫苗生产能力确需委托生产的，应当经国务院药品监督管理部门批准。接受委托生产的，应当遵守本法规定和国家有关规定，保证疫苗质量。</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第二十三条　疫苗上市许可持有人的法定代表人、主要负责人应当具有良好的信用记录，生产管理负责人、质量管理负责人、质量受权人等关键岗位人员应当具有相关专业背景和从业经历。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疫苗上市许可持有人应当加强对前款规定人员的培训和考核，及时将其任职和变更情况向省、自治区、直辖市人民政府药品监督管理部门报告。</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第二十四条　疫苗应当按照经核准的生产工艺和质量控制标准进行生产和检验，生产全过程应当符合药品生产质量管理规范的要求。</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疫苗上市许可持有人应当按照规定对疫苗生产全过程和疫苗质量进行审核、检验。</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第二十五条　疫苗上市许可持有人应当建立完整的生产质量管理体系，持续加强偏差管理，采用信息化手段如实记录生产、检验过程中形成的所有数据，确保生产全过程持续符合法定要求。</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第二十六条　国家实行疫苗批签发制度。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每批疫苗销售前或者进口时，应当经国务院药品监督管理部门指定的批签发机构按照相关技术要求进行审核、检验。符合要求的，发给批签发证明；不符合要求的，发给不予批签发通知书。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不予批签发的疫苗不得销售，并应当由省、自治区、直辖市人民政府药品监督管理部门监督销毁；不予批签发的进口疫苗应当由口岸所在地药品监督管理部门监督销毁或者依法进行其他处理。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国务院药品监督管理部门、批签发机构应当及时公布上市疫苗批签发结果，供公众查询。</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第二十七条　申请疫苗批签发应当按照规定向批签发机构提供批生产及检验记录摘要等资料和同批号产品等样品。进口疫苗还应当提供原产地证明、批签发证明；在原产地免予批签发的，应当提供免予批签发证明。</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第二十八条　预防、控制传染病疫情或者应对突发事件急需的疫苗，经国务院药品监督管理部门批准，免予批签发。</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第二十九条　疫苗批签发应当逐批进行资料审核和抽样检验。疫苗批签发检验项目和检验频次应当根据疫苗质量风险评估情况进行动态调整。</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对疫苗批签发申请资料或者样品的真实性有疑问，或者存在其他需要进一步核实的情况的，批签发机构应当予以核实，必要时应当采用现场抽样检验等方式组织开展现场核实。</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第三十条　批签发机构在批签发过程中发现疫苗存在重大质量风险的，应当及时向国务院药品监督管理部门和省、自治区、直辖市人民政府药品监督管理部门报告。</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第三十一条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第四章　疫苗流通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第三十二条　国家免疫规划疫苗由国务院卫生健康主管部门会同国务院财政部门等组织集中招标或者统一谈判，形成并公布中标价格或者成交价格，各省、自治区、直辖市实行统一采购。</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国家免疫规划疫苗以外的其他免疫规划疫苗、非免疫规划疫苗由各省、自治区、直辖市通过省级公共资源交易平台组织采购。</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第三十三条　疫苗的价格由疫苗上市许可持有人依法自主合理制定。疫苗的价格水平、差价率、利润率应当保持在合理幅度。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第三十四条　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第三十五条　疫苗上市许可持有人应当按照采购合同约定，向疾病预防控制机构供应疫苗。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疾病预防控制机构应当按照规定向接种单位供应疫苗。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疾病预防控制机构以外的单位和个人不得向接种单位供应疫苗，接种单位不得接收该疫苗。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第三十六条　疫苗上市许可持有人应当按照采购合同约定，向疾病预防控制机构或者疾病预防控制机构指定的接种单位配送疫苗。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疫苗上市许可持有人、疾病预防控制机构自行配送疫苗应当具备疫苗冷链储存、运输条件，也可以委托符合条件的疫苗配送单位配送疫苗。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疾病预防控制机构配送非免疫规划疫苗可以收取储存、运输费用，具体办法由国务院财政部门会同国务院价格主管部门制定，收费标准由省、自治区、直辖市人民政府价格主管部门会同财政部门制定。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第三十七条　疾病预防控制机构、接种单位、疫苗上市许可持有人、疫苗配送单位应当遵守疫苗储存、运输管理规范，保证疫苗质量。</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疫苗在储存、运输全过程中应当处于规定的温度环境，冷链储存、运输应当符合要求，并定时监测、记录温度。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疫苗储存、运输管理规范由国务院药品监督管理部门、国务院卫生健康主管部门共同制定。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第三十八条　疫苗上市许可持有人在销售疫苗时，应当提供加盖其印章的批签发证明复印件或者电子文件；销售进口疫苗的，还应当提供加盖其印章的进口药品通关单复印件或者电子文件。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疾病预防控制机构、接种单位在接收或者购进疫苗时，应当索取前款规定的证明文件，并保存至疫苗有效期满后不少于五年备查。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第三十九条　疫苗上市许可持有人应当按照规定，建立真实、准确、完整的销售记录，并保存至疫苗有效期满后不少于五年备查。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疾病预防控制机构、接种单位、疫苗配送单位应当按照规定，建立真实、准确、完整的接收、购进、储存、配送、供应记录，并保存至疫苗有效期满后不少于五年备查。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第四十条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第五章　预防接种</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第四十一条　国务院卫生健康主管部门制定国家免疫规划；国家免疫规划疫苗种类由国务院卫生健康主管部门会同国务院财政部门拟订，报国务院批准后公布。</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国务院卫生健康主管部门建立国家免疫规划专家咨询委员会，并会同国务院财政部门建立国家免疫规划疫苗种类动态调整机制。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省、自治区、直辖市人民政府在执行国家免疫规划时，可以根据本行政区域疾病预防、控制需要，增加免疫规划疫苗种类，报国务院卫生健康主管部门备案并公布。</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第四十二条　国务院卫生健康主管部门应当制定、公布预防接种工作规范，强化预防接种规范化管理。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国务院卫生健康主管部门应当制定、公布国家免疫规划疫苗的免疫程序和非免疫规划疫苗的使用指导原则。</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省、自治区、直辖市人民政府卫生健康主管部门应当结合本行政区域实际情况制定接种方案，并报国务院卫生健康主管部门备案。</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第四十三条　各级疾病预防控制机构应当按照各自职责，开展与预防接种相关的宣传、培训、技术指导、监测、评价、流行病学调查、应急处置等工作。</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第四十四条　接种单位应当具备下列条件：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（一）取得医疗机构执业许可证；</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（二）具有经过县级人民政府卫生健康主管部门组织的预防接种专业培训并考核合格的医师、护士或者乡村医生；</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（三）具有符合疫苗储存、运输管理规范的冷藏设施、设备和冷藏保管制度。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接种单位应当加强内部管理，开展预防接种工作应当遵守预防接种工作规范、免疫程序、疫苗使用指导原则和接种方案。</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各级疾病预防控制机构应当加强对接种单位预防接种工作的技术指导和疫苗使用的管理。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第四十五条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医疗卫生人员在实施接种前，应当按照预防接种工作规范的要求，检查受种者健康状况、核查接种禁忌，查对预防接种证，检查疫苗、注射器的外观、批号、有效期，核对受种</w:t>
      </w:r>
      <w:r w:rsidRPr="00630A15">
        <w:rPr>
          <w:rFonts w:ascii="仿宋" w:eastAsia="仿宋" w:hAnsi="仿宋" w:cs="Arial"/>
          <w:color w:val="333333"/>
          <w:spacing w:val="8"/>
          <w:kern w:val="0"/>
          <w:sz w:val="24"/>
          <w:szCs w:val="24"/>
        </w:rPr>
        <w:lastRenderedPageBreak/>
        <w:t>者的姓名、年龄和疫苗的品名、规格、剂量、接种部位、接种途径，做到受种者、预防接种证和疫苗信息相一致，确认无误后方可实施接种。</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医疗卫生人员应当对符合接种条件的受种者实施接种。受种者在现场留观期间出现不良反应的，医疗卫生人员应当按照预防接种工作规范的要求，及时采取救治等措施。</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第四十六条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第四十七条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预防接种实行居住地管理，儿童离开原居住地期间，由现居住地承担预防接种工作的接种单位负责对其实施接种。</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预防接种证的格式由国务院卫生健康主管部门规定。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第四十八条　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儿童入托、入学预防接种证查验办法由国务院卫生健康主管部门会同国务院教育行政部门制定。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第四十九条　接种单位接种免疫规划疫苗不得收取任何费用。</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接种单位接种非免疫规划疫苗，除收取疫苗费用外，还可以收取接种服务费。接种服务费的收费标准由省、自治区、直辖市人民政府价格主管部门会同财政部门制定。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第五十条　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需要在全国范围或者跨省、自治区、直辖市范围内进行群体性预防接种的，应当由国务院卫生健康主管部门决定。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作出群体性预防接种决定的县级以上地方人民政府或者国务院卫生健康主管部门应当组织有关部门做好人员培训、宣传教育、物资调用等工作。</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任何单位和个人不得擅自进行群体性预防接种。</w:t>
      </w:r>
    </w:p>
    <w:p w:rsidR="00E56A08" w:rsidRPr="00630A15" w:rsidRDefault="00E56A08" w:rsidP="007F3374">
      <w:pPr>
        <w:widowControl/>
        <w:spacing w:line="570" w:lineRule="exact"/>
        <w:jc w:val="left"/>
        <w:rPr>
          <w:rFonts w:ascii="仿宋" w:eastAsia="仿宋" w:hAnsi="仿宋" w:cs="Arial"/>
          <w:b/>
          <w:color w:val="333333"/>
          <w:spacing w:val="8"/>
          <w:kern w:val="0"/>
          <w:sz w:val="24"/>
          <w:szCs w:val="24"/>
        </w:rPr>
      </w:pPr>
      <w:r w:rsidRPr="00630A15">
        <w:rPr>
          <w:rFonts w:ascii="仿宋" w:eastAsia="仿宋" w:hAnsi="仿宋" w:cs="Arial"/>
          <w:color w:val="333333"/>
          <w:spacing w:val="8"/>
          <w:kern w:val="0"/>
          <w:sz w:val="24"/>
          <w:szCs w:val="24"/>
        </w:rPr>
        <w:t>第五十一条　传染病暴发、流行时，县级以上地方人民政府或者其卫生健康主管部门需要采取应急接种措施的，依照法律、行政法规的规定执行。</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第六章　异常反应监测和处理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第五十二条　预防接种异常反应，是指合格的疫苗在实施规范接种过程中或者实施规范接种后造成受种者机体组织器官、功能损害，相关各方均无过错的药品不良反应。</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下列情形不属于预防接种异常反应：</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（一）因疫苗本身特性引起的接种后一般反应；</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（二）因疫苗质量问题给受种者造成的损害；</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（三）因接种单位违反预防接种工作规范、免疫程序、疫苗使用指导原则、接种方案给受种者造成的损害；</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（四）受种者在接种时正处于某种疾病的潜伏期或者前驱期，接种后偶合发病；</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（五）受种者有疫苗说明书规定的接种禁忌，在接种前受种者或者其监护人未如实提供受种者的健康状况和接种禁忌等情况，接种后受种者原有疾病急性复发或者病情加重；</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（六）因心理因素发生的个体或者群体的心因性反应。</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第五十三条　国家加强预防接种异常反应监测。预防接种异常反应监测方案由国务院卫生健康主管部门会同国务院药品监督管理部门制定。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第五十四条　接种单位、医疗机构等发现疑似预防接种异常反应的，应当按照规定向疾病预防控制机构报告。</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第五十五条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第五十六条　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接种免疫规划疫苗所需的补偿费用，由省、自治区、直辖市人民政府财政部门在预防接种经费中安排；接种非免疫规划疫苗所需的补偿费用，由相关疫苗上市许可持有人承担。国家鼓励通过商业保险等多种形式对预防接种异常反应受种者予以补偿。</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预防接种异常反应补偿应当及时、便民、合理。预防接种异常反应补偿范围、标准、程序由国务院规定，省、自治区、直辖市制定具体实施办法。</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第七章　疫苗上市后管理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第五十七条　疫苗上市许可持有人应当建立健全疫苗全生命周期质量管理体系，制定并实施疫苗上市后风险管理计划，开展疫苗上市后研究，对疫苗的安全性、有效性和质量可控性进行进一步确证。</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第五十八条　疫苗上市许可持有人应当对疫苗进行质量跟踪分析，持续提升质量控制标准，改进生产工艺，提高生产工艺稳定性。</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第五十九条　疫苗上市许可持有人应当根据疫苗上市后研究、预防接种异常反应等情况持续更新说明书、标签，并按照规定申请核准或者备案。</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国务院药品监督管理部门应当在其网站上及时公布更新后的疫苗说明书、标签内容。</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第六十条　疫苗上市许可持有人应当建立疫苗质量回顾分析和风险报告制度，每年将疫苗生产流通、上市后研究、风险管理等情况按照规定如实向国务院药品监督管理部门报告。</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第六十一条　国务院药品监督管理部门可以根据实际情况，责令疫苗上市许可持有人开展上市后评价或者直接组织开展上市后评价。</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对预防接种异常反应严重或者其他原因危害人体健康的疫苗，国务院药品监督管理部门应当注销该疫苗的药品注册证书。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第六十二条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第八章　保障措施</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第六十三条　县级以上人民政府应当将疫苗安全工作、购买免疫规划疫苗和预防接种工作以及信息化建设等所需经费纳入本级政府预算，保证免疫规划制度的实施。</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县级人民政府按照国家有关规定对从事预防接种工作的乡村医生和其他基层医疗卫生人员给予补助。</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国家根据需要对经济欠发达地区的预防接种工作给予支持。省、自治区、直辖市人民政府和设区的市级人民政府应当对经济欠发达地区的县级人民政府开展与预防接种相关的工作给予必要的经费补助。</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第六十四条　省、自治区、直辖市人民政府根据本行政区域传染病流行趋势，在国务院卫生健康主管部门确定的传染病预防、控制项目范围内，确定本行政区域与预防接种相关的项目，并保证项目的实施。</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第六十五条　国务院卫生健康主管部门根据各省、自治区、直辖市国家免疫规划疫苗使用计划，向疫苗上市许可持有人提供国家免疫规划疫苗需求信息，疫苗上市许可持有人根据疫苗需求信息合理安排生产。</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疫苗存在供应短缺风险时，国务院卫生健康主管部门、国务院药品监督管理部门提出建议，国务院工业和信息化主管部门、国务院财政部门应当采取有效措施，保障疫苗生产、供应。</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疫苗上市许可持有人应当依法组织生产，保障疫苗供应；疫苗上市许可持有人停止疫苗生产的，应当及时向国务院药品监督管理部门或者省、自治区、直辖市人民政府药品监督管理部门报告。</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第六十六条　国家将疫苗纳入战略物资储备，实行中央和省级两级储备。</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第六十七条　各级财政安排用于预防接种的经费应当专款专用，任何单位和个人不得挪用、挤占。</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有关单位和个人使用预防接种的经费应当依法接受审计机关的审计监督。</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第六十八条　国家实行疫苗责任强制保险制度。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疫苗上市许可持有人应当按照规定投保疫苗责任强制保险。因疫苗质量问题造成受种者损害的，保险公司在承保的责任限额内予以赔付。</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疫苗责任强制保险制度的具体实施办法，由国务院药品监督管理部门会同国务院卫生健康主管部门、保险监督管理机构等制定。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第六十九条　传染病暴发、流行时，相关疫苗上市许可持有人应当及时生产和供应预防、控制传染病的疫苗。交通运输单位应当优先运输预防、控制传染病的疫苗。县级以上人民政府及其有关部门应当做好组织、协调、保障工作。</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第九章　监督管理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第七十条　药品监督管理部门、卫生健康主管部门按照各自职责对疫苗研制、生产、流通和预防接种全过程进行监督管理，监督疫苗上市许可持有人、疾病预防控制机构、接种单位等依法履行义务。</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药品监督管理部门依法对疫苗研制、生产、储存、运输以及预防接种中的疫苗质量进行监督检查。卫生健康主管部门依法对免疫规划制度的实施、预防接种活动进行监督检查。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药品监督管理部门应当加强对疫苗上市许可持有人的现场检查；必要时，可以对为疫苗研制、生产、流通等活动提供产品或者服务的单位和个人进行延伸检查；有关单位和个人应当予以配合，不得拒绝和隐瞒。</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第七十一条　国家建设中央和省级两级职业化、专业化药品检查员队伍，加强对疫苗的监督检查。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省、自治区、直辖市人民政府药品监督管理部门选派检查员入驻疫苗上市许可持有人。检查员负责监督检查药品生产质量管理规范执行情况，收集疫苗质量风险和违法违规线</w:t>
      </w:r>
      <w:r w:rsidRPr="00630A15">
        <w:rPr>
          <w:rFonts w:ascii="仿宋" w:eastAsia="仿宋" w:hAnsi="仿宋" w:cs="Arial"/>
          <w:color w:val="333333"/>
          <w:spacing w:val="8"/>
          <w:kern w:val="0"/>
          <w:sz w:val="24"/>
          <w:szCs w:val="24"/>
        </w:rPr>
        <w:lastRenderedPageBreak/>
        <w:t>索，向省、自治区、直辖市人民政府药品监督管理部门报告情况并提出建议，对派驻期间的行为负责。</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第七十二条　疫苗质量管理存在安全隐患，疫苗上市许可持有人等未及时采取措施消除的，药品监督管理部门可以采取责任约谈、限期整改等措施。</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严重违反药品相关质量管理规范的，药品监督管理部门应当责令暂停疫苗生产、销售、配送，立即整改；整改完成后，经药品监督管理部门检查符合要求的，方可恢复生产、销售、配送。</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药品监督管理部门应当建立疫苗上市许可持有人及其相关人员信用记录制度，纳入全国信用信息共享平台，按照规定公示其严重失信信息，实施联合惩戒。</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未依照前款规定停止生产、销售、配送、使用或者召回疫苗的，县级以上人民政府药品监督管理部门、卫生健康主管部门应当按照各自职责责令停止生产、销售、配送、使用或者召回疫苗。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疫苗上市许可持有人、疾病预防控制机构、接种单位发现存在或者疑似存在质量问题的疫苗，不得瞒报、谎报、缓报、漏报，不得隐匿、伪造、毁灭有关证据。</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第七十四条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第七十五条　国务院药品监督管理部门会同国务院卫生健康主管部门等建立疫苗质量、预防接种等信息共享机制。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第七十六条　国家实行疫苗安全信息统一公布制度。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作出必要的解释说明。</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县级以上人民政府药品监督管理部门发现可能误导公众和社会舆论的疫苗安全信息，应当立即会同卫生健康主管部门及其他有关部门、专业机构、相关疫苗上市许可持有人等进行核实、分析，并及时公布结果。</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任何单位和个人不得编造、散布虚假疫苗安全信息。</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第七十七条　任何单位和个人有权依法了解疫苗信息，对疫苗监督管理工作提出意见、建议。</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w:t>
      </w:r>
      <w:r w:rsidRPr="00630A15">
        <w:rPr>
          <w:rFonts w:ascii="仿宋" w:eastAsia="仿宋" w:hAnsi="仿宋" w:cs="Arial"/>
          <w:color w:val="333333"/>
          <w:spacing w:val="8"/>
          <w:kern w:val="0"/>
          <w:sz w:val="24"/>
          <w:szCs w:val="24"/>
        </w:rPr>
        <w:lastRenderedPageBreak/>
        <w:t>当及时核实、处理；对查证属实的举报，按照规定给予举报人奖励；举报人举报所在单位严重违法行为，查证属实的，给予重奖。</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第七十八条　县级以上人民政府应当制定疫苗安全事件应急预案，对疫苗安全事件分级、处置组织指挥体系与职责、预防预警机制、处置程序、应急保障措施等作出规定。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疫苗上市许可持有人应当制定疫苗安全事件处置方案，定期检查各项防范措施的落实情况，及时消除安全隐患。</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有关单位和个人不得瞒报、谎报、缓报、漏报疫苗安全事件，不得隐匿、伪造、毁灭有关证据。</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第十章　法律责任</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第七十九条　违反本法规定，构成犯罪的，依法从重追究刑事责任。</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生产、销售的疫苗属于劣药的，由省级以上人民政府药品监督管理部门没收违法所得和违法生产、销售的疫苗以及专门用于违法生产疫苗的原料、辅料、包装材料、设备等物</w:t>
      </w:r>
      <w:r w:rsidRPr="00630A15">
        <w:rPr>
          <w:rFonts w:ascii="仿宋" w:eastAsia="仿宋" w:hAnsi="仿宋" w:cs="Arial"/>
          <w:color w:val="333333"/>
          <w:spacing w:val="8"/>
          <w:kern w:val="0"/>
          <w:sz w:val="24"/>
          <w:szCs w:val="24"/>
        </w:rPr>
        <w:lastRenderedPageBreak/>
        <w:t>品，责令停产停业整顿，并处违法生产、销售疫苗货值金额十倍以上三十倍以下的罚款，货值金额不足五十万元的，按五十万元计算；情节严重的，吊销药品注册证书，直至吊销药品生产许可证等。</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（一）申请疫苗临床试验、注册、批签发提供虚假数据、资料、样品或者有其他欺骗行为；</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（二）编造生产、检验记录或者更改产品批号；</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（三）疾病预防控制机构以外的单位或者个人向接种单位供应疫苗；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（四）委托生产疫苗未经批准；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（五）生产工艺、生产场地、关键设备等发生变更按照规定应当经批准而未经批准；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（六）更新疫苗说明书、标签按照规定应当经核准而未经核准。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第八十三条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（一）未按照规定建立疫苗电子追溯系统；</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（二）法定代表人、主要负责人和生产管理负责人、质量管理负责人、质量受权人等关键岗位人员不符合规定条件或者未按照规定对其进行培训、考核；</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（三）未按照规定报告或者备案；</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（四）未按照规定开展上市后研究，或者未按照规定设立机构、配备人员主动收集、跟踪分析疑似预防接种异常反应；</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（五）未按照规定投保疫苗责任强制保险；</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（六）未按照规定建立信息公开制度。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第八十四条　违反本法规定，批签发机构有下列情形之一的，由国务院药品监督管理部门责令改正，给予警告，对主要负责人、直接负责的主管人员和其他直接责任人员依法给予警告直至降级处分：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（一）未按照规定进行审核和检验；</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（二）未及时公布上市疫苗批签发结果；</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（三）未按照规定进行核实；</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（四）发现疫苗存在重大质量风险未按照规定报告。</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w:t>
      </w:r>
      <w:r w:rsidRPr="00630A15">
        <w:rPr>
          <w:rFonts w:ascii="仿宋" w:eastAsia="仿宋" w:hAnsi="仿宋" w:cs="Arial"/>
          <w:color w:val="333333"/>
          <w:spacing w:val="8"/>
          <w:kern w:val="0"/>
          <w:sz w:val="24"/>
          <w:szCs w:val="24"/>
        </w:rPr>
        <w:lastRenderedPageBreak/>
        <w:t>种单位、疫苗上市许可持有人、疫苗配送单位处违法储存、运输疫苗货值金额三倍以上十倍以下的罚款，货值金额不足十万元的，按十万元计算。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（一）未按照规定供应、接收、采购疫苗；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（二）接种疫苗未遵守预防接种工作规范、免疫程序、疫苗使用指导原则、接种方案；</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（三）擅自进行群体性预防接种。</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（一）未按照规定提供追溯信息；</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（二）接收或者购进疫苗时未按照规定索取并保存相关证明文件、温度监测记录；</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（三）未按照规定建立并保存疫苗接收、购进、储存、配送、供应、接种、处置记录；</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（四）未按照规定告知、询问受种者或者其监护人有关情况。</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第九十条　疾病预防控制机构、接种单位违反本法规定收取费用的，由县级以上人民政府卫生健康主管部门监督其将违法收取的费用退还给原缴费的单位或者个人，并由县级以上人民政府市场监督管理部门依法给予处罚。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第九十二条　监护人未依法保证适龄儿童按时接种免疫规划疫苗的，由县级人民政府卫生健康主管部门批评教育，责令改正。</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第九十三条　编造、散布虚假疫苗安全信息，或者在接种单位寻衅滋事，构成违反治安管理行为的，由公安机关依法给予治安管理处罚。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报纸、期刊、广播、电视、互联网站等传播媒介编造、散布虚假疫苗安全信息的，由有关部门依法给予处罚，对主要负责人、直接负责的主管人员和其他直接责任人员依法给予处分。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第九十四条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（一）履行职责不力，造成严重不良影响或者重大损失；</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（二）瞒报、谎报、缓报、漏报疫苗安全事件；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（三）干扰、阻碍对疫苗违法行为或者疫苗安全事件的调查；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（四）本行政区域发生特别重大疫苗安全事故，或者连续发生重大疫苗安全事故。</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第九十五条　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（一）未履行监督检查职责，或者发现违法行为不及时查处；</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（二）擅自进行群体性预防接种；</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（三）瞒报、谎报、缓报、漏报疫苗安全事件；</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（四）干扰、阻碍对疫苗违法行为或者疫苗安全事件的调查；</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（五）泄露举报人的信息；</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（六）接到疑似预防接种异常反应相关报告，未按照规定组织调查、处理；</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lastRenderedPageBreak/>
        <w:t>（七）其他未履行疫苗监督管理职责的行为，造成严重不良影响或者重大损失。</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第九十六条　因疫苗质量问题造成受种者损害的，疫苗上市许可持有人应当依法承担赔偿责任。</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疾病预防控制机构、接种单位因违反预防接种工作规范、免疫程序、疫苗使用指导原则、接种方案，造成受种者损害的，应当依法承担赔偿责任。</w:t>
      </w:r>
    </w:p>
    <w:p w:rsidR="00E56A08" w:rsidRPr="00630A15" w:rsidRDefault="00E56A08" w:rsidP="00630A15">
      <w:pPr>
        <w:widowControl/>
        <w:spacing w:line="570" w:lineRule="exact"/>
        <w:jc w:val="center"/>
        <w:rPr>
          <w:rFonts w:ascii="黑体" w:eastAsia="黑体" w:hAnsi="黑体" w:cs="Arial"/>
          <w:b/>
          <w:color w:val="333333"/>
          <w:spacing w:val="8"/>
          <w:kern w:val="0"/>
          <w:sz w:val="24"/>
          <w:szCs w:val="24"/>
        </w:rPr>
      </w:pPr>
      <w:r w:rsidRPr="00630A15">
        <w:rPr>
          <w:rFonts w:ascii="黑体" w:eastAsia="黑体" w:hAnsi="黑体" w:cs="Arial"/>
          <w:b/>
          <w:color w:val="333333"/>
          <w:spacing w:val="8"/>
          <w:kern w:val="0"/>
          <w:sz w:val="24"/>
          <w:szCs w:val="24"/>
        </w:rPr>
        <w:t>第十一章　附　　则</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第九十七条　本法下列用语的含义是：</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免疫规划疫苗，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非免疫规划疫苗，是指由居民自愿接种的其他疫苗。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疫苗上市许可持有人，是指依法取得疫苗药品注册证书和药品生产许可证的企业。</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第九十八条　国家鼓励疫苗生产企业按照国际采购要求生产、出口疫苗。</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出口的疫苗应当符合进口国（地区）的标准或者合同要求。</w:t>
      </w:r>
    </w:p>
    <w:p w:rsidR="00E56A08" w:rsidRPr="00630A15" w:rsidRDefault="00E56A08" w:rsidP="007F3374">
      <w:pPr>
        <w:widowControl/>
        <w:spacing w:line="570" w:lineRule="exact"/>
        <w:jc w:val="left"/>
        <w:rPr>
          <w:rFonts w:ascii="仿宋" w:eastAsia="仿宋" w:hAnsi="仿宋" w:cs="Arial"/>
          <w:color w:val="333333"/>
          <w:spacing w:val="8"/>
          <w:kern w:val="0"/>
          <w:sz w:val="24"/>
          <w:szCs w:val="24"/>
        </w:rPr>
      </w:pPr>
      <w:r w:rsidRPr="00630A15">
        <w:rPr>
          <w:rFonts w:ascii="仿宋" w:eastAsia="仿宋" w:hAnsi="仿宋" w:cs="Arial"/>
          <w:color w:val="333333"/>
          <w:spacing w:val="8"/>
          <w:kern w:val="0"/>
          <w:sz w:val="24"/>
          <w:szCs w:val="24"/>
        </w:rPr>
        <w:t>第九十九条　出入境预防接种及所需疫苗的采购，由国境卫生检疫机关商国务院财政部门另行规定。</w:t>
      </w:r>
    </w:p>
    <w:p w:rsidR="003A2CF0" w:rsidRPr="00630A15" w:rsidRDefault="00E56A08" w:rsidP="00630A15">
      <w:pPr>
        <w:widowControl/>
        <w:spacing w:line="570" w:lineRule="exact"/>
        <w:jc w:val="left"/>
        <w:rPr>
          <w:rFonts w:ascii="仿宋" w:eastAsia="仿宋" w:hAnsi="仿宋"/>
          <w:sz w:val="24"/>
          <w:szCs w:val="24"/>
        </w:rPr>
      </w:pPr>
      <w:r w:rsidRPr="00630A15">
        <w:rPr>
          <w:rFonts w:ascii="仿宋" w:eastAsia="仿宋" w:hAnsi="仿宋" w:cs="Arial"/>
          <w:color w:val="333333"/>
          <w:spacing w:val="8"/>
          <w:kern w:val="0"/>
          <w:sz w:val="24"/>
          <w:szCs w:val="24"/>
        </w:rPr>
        <w:t>第一百条　本法自2019年12月1日起施行。</w:t>
      </w:r>
      <w:r w:rsidRPr="00630A15">
        <w:rPr>
          <w:rFonts w:ascii="Arial" w:eastAsia="仿宋" w:hAnsi="Arial" w:cs="Arial"/>
          <w:color w:val="333333"/>
          <w:spacing w:val="8"/>
          <w:kern w:val="0"/>
          <w:sz w:val="24"/>
          <w:szCs w:val="24"/>
        </w:rPr>
        <w:t> </w:t>
      </w:r>
      <w:bookmarkStart w:id="0" w:name="_GoBack"/>
      <w:bookmarkEnd w:id="0"/>
    </w:p>
    <w:sectPr w:rsidR="003A2CF0" w:rsidRPr="00630A15" w:rsidSect="007F337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1E7" w:rsidRDefault="00BA11E7" w:rsidP="00E56A08">
      <w:r>
        <w:separator/>
      </w:r>
    </w:p>
  </w:endnote>
  <w:endnote w:type="continuationSeparator" w:id="1">
    <w:p w:rsidR="00BA11E7" w:rsidRDefault="00BA11E7" w:rsidP="00E56A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1E7" w:rsidRDefault="00BA11E7" w:rsidP="00E56A08">
      <w:r>
        <w:separator/>
      </w:r>
    </w:p>
  </w:footnote>
  <w:footnote w:type="continuationSeparator" w:id="1">
    <w:p w:rsidR="00BA11E7" w:rsidRDefault="00BA11E7" w:rsidP="00E56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Y_MEDREF_DOCUID" w:val="{6CE5ABEE-8607-42B4-B60E-D66D54C5169E}"/>
    <w:docVar w:name="KY_MEDREF_VERSION" w:val="3"/>
  </w:docVars>
  <w:rsids>
    <w:rsidRoot w:val="00051447"/>
    <w:rsid w:val="00051447"/>
    <w:rsid w:val="00236B47"/>
    <w:rsid w:val="003A2CF0"/>
    <w:rsid w:val="003C3012"/>
    <w:rsid w:val="00630A15"/>
    <w:rsid w:val="007F3374"/>
    <w:rsid w:val="00A704B8"/>
    <w:rsid w:val="00AC73E6"/>
    <w:rsid w:val="00B828C4"/>
    <w:rsid w:val="00BA11E7"/>
    <w:rsid w:val="00E56A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A08"/>
    <w:rPr>
      <w:sz w:val="18"/>
      <w:szCs w:val="18"/>
    </w:rPr>
  </w:style>
  <w:style w:type="paragraph" w:styleId="a4">
    <w:name w:val="footer"/>
    <w:basedOn w:val="a"/>
    <w:link w:val="Char0"/>
    <w:uiPriority w:val="99"/>
    <w:unhideWhenUsed/>
    <w:rsid w:val="00E56A08"/>
    <w:pPr>
      <w:tabs>
        <w:tab w:val="center" w:pos="4153"/>
        <w:tab w:val="right" w:pos="8306"/>
      </w:tabs>
      <w:snapToGrid w:val="0"/>
      <w:jc w:val="left"/>
    </w:pPr>
    <w:rPr>
      <w:sz w:val="18"/>
      <w:szCs w:val="18"/>
    </w:rPr>
  </w:style>
  <w:style w:type="character" w:customStyle="1" w:styleId="Char0">
    <w:name w:val="页脚 Char"/>
    <w:basedOn w:val="a0"/>
    <w:link w:val="a4"/>
    <w:uiPriority w:val="99"/>
    <w:rsid w:val="00E56A08"/>
    <w:rPr>
      <w:sz w:val="18"/>
      <w:szCs w:val="18"/>
    </w:rPr>
  </w:style>
  <w:style w:type="paragraph" w:styleId="a5">
    <w:name w:val="Balloon Text"/>
    <w:basedOn w:val="a"/>
    <w:link w:val="Char1"/>
    <w:uiPriority w:val="99"/>
    <w:semiHidden/>
    <w:unhideWhenUsed/>
    <w:rsid w:val="00236B47"/>
    <w:rPr>
      <w:sz w:val="18"/>
      <w:szCs w:val="18"/>
    </w:rPr>
  </w:style>
  <w:style w:type="character" w:customStyle="1" w:styleId="Char1">
    <w:name w:val="批注框文本 Char"/>
    <w:basedOn w:val="a0"/>
    <w:link w:val="a5"/>
    <w:uiPriority w:val="99"/>
    <w:semiHidden/>
    <w:rsid w:val="00236B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A08"/>
    <w:rPr>
      <w:sz w:val="18"/>
      <w:szCs w:val="18"/>
    </w:rPr>
  </w:style>
  <w:style w:type="paragraph" w:styleId="a4">
    <w:name w:val="footer"/>
    <w:basedOn w:val="a"/>
    <w:link w:val="Char0"/>
    <w:uiPriority w:val="99"/>
    <w:unhideWhenUsed/>
    <w:rsid w:val="00E56A08"/>
    <w:pPr>
      <w:tabs>
        <w:tab w:val="center" w:pos="4153"/>
        <w:tab w:val="right" w:pos="8306"/>
      </w:tabs>
      <w:snapToGrid w:val="0"/>
      <w:jc w:val="left"/>
    </w:pPr>
    <w:rPr>
      <w:sz w:val="18"/>
      <w:szCs w:val="18"/>
    </w:rPr>
  </w:style>
  <w:style w:type="character" w:customStyle="1" w:styleId="Char0">
    <w:name w:val="页脚 Char"/>
    <w:basedOn w:val="a0"/>
    <w:link w:val="a4"/>
    <w:uiPriority w:val="99"/>
    <w:rsid w:val="00E56A08"/>
    <w:rPr>
      <w:sz w:val="18"/>
      <w:szCs w:val="18"/>
    </w:rPr>
  </w:style>
  <w:style w:type="paragraph" w:styleId="a5">
    <w:name w:val="Balloon Text"/>
    <w:basedOn w:val="a"/>
    <w:link w:val="Char1"/>
    <w:uiPriority w:val="99"/>
    <w:semiHidden/>
    <w:unhideWhenUsed/>
    <w:rsid w:val="00236B47"/>
    <w:rPr>
      <w:sz w:val="18"/>
      <w:szCs w:val="18"/>
    </w:rPr>
  </w:style>
  <w:style w:type="character" w:customStyle="1" w:styleId="Char1">
    <w:name w:val="批注框文本 Char"/>
    <w:basedOn w:val="a0"/>
    <w:link w:val="a5"/>
    <w:uiPriority w:val="99"/>
    <w:semiHidden/>
    <w:rsid w:val="00236B47"/>
    <w:rPr>
      <w:sz w:val="18"/>
      <w:szCs w:val="18"/>
    </w:rPr>
  </w:style>
</w:styles>
</file>

<file path=word/webSettings.xml><?xml version="1.0" encoding="utf-8"?>
<w:webSettings xmlns:r="http://schemas.openxmlformats.org/officeDocument/2006/relationships" xmlns:w="http://schemas.openxmlformats.org/wordprocessingml/2006/main">
  <w:divs>
    <w:div w:id="199779563">
      <w:bodyDiv w:val="1"/>
      <w:marLeft w:val="0"/>
      <w:marRight w:val="0"/>
      <w:marTop w:val="0"/>
      <w:marBottom w:val="0"/>
      <w:divBdr>
        <w:top w:val="none" w:sz="0" w:space="0" w:color="auto"/>
        <w:left w:val="none" w:sz="0" w:space="0" w:color="auto"/>
        <w:bottom w:val="none" w:sz="0" w:space="0" w:color="auto"/>
        <w:right w:val="none" w:sz="0" w:space="0" w:color="auto"/>
      </w:divBdr>
    </w:div>
    <w:div w:id="277835432">
      <w:bodyDiv w:val="1"/>
      <w:marLeft w:val="0"/>
      <w:marRight w:val="0"/>
      <w:marTop w:val="0"/>
      <w:marBottom w:val="0"/>
      <w:divBdr>
        <w:top w:val="none" w:sz="0" w:space="0" w:color="auto"/>
        <w:left w:val="none" w:sz="0" w:space="0" w:color="auto"/>
        <w:bottom w:val="none" w:sz="0" w:space="0" w:color="auto"/>
        <w:right w:val="none" w:sz="0" w:space="0" w:color="auto"/>
      </w:divBdr>
      <w:divsChild>
        <w:div w:id="1965498610">
          <w:marLeft w:val="0"/>
          <w:marRight w:val="0"/>
          <w:marTop w:val="0"/>
          <w:marBottom w:val="540"/>
          <w:divBdr>
            <w:top w:val="single" w:sz="6" w:space="0" w:color="DFDFDF"/>
            <w:left w:val="none" w:sz="0" w:space="0" w:color="auto"/>
            <w:bottom w:val="none" w:sz="0" w:space="0" w:color="auto"/>
            <w:right w:val="none" w:sz="0" w:space="0" w:color="auto"/>
          </w:divBdr>
          <w:divsChild>
            <w:div w:id="1997107918">
              <w:marLeft w:val="0"/>
              <w:marRight w:val="0"/>
              <w:marTop w:val="0"/>
              <w:marBottom w:val="0"/>
              <w:divBdr>
                <w:top w:val="none" w:sz="0" w:space="0" w:color="auto"/>
                <w:left w:val="none" w:sz="0" w:space="0" w:color="auto"/>
                <w:bottom w:val="none" w:sz="0" w:space="0" w:color="auto"/>
                <w:right w:val="none" w:sz="0" w:space="0" w:color="auto"/>
              </w:divBdr>
            </w:div>
          </w:divsChild>
        </w:div>
        <w:div w:id="1777168581">
          <w:marLeft w:val="0"/>
          <w:marRight w:val="0"/>
          <w:marTop w:val="0"/>
          <w:marBottom w:val="750"/>
          <w:divBdr>
            <w:top w:val="none" w:sz="0" w:space="0" w:color="auto"/>
            <w:left w:val="none" w:sz="0" w:space="0" w:color="auto"/>
            <w:bottom w:val="none" w:sz="0" w:space="0" w:color="auto"/>
            <w:right w:val="none" w:sz="0" w:space="0" w:color="auto"/>
          </w:divBdr>
        </w:div>
        <w:div w:id="1716806820">
          <w:marLeft w:val="0"/>
          <w:marRight w:val="0"/>
          <w:marTop w:val="0"/>
          <w:marBottom w:val="690"/>
          <w:divBdr>
            <w:top w:val="none" w:sz="0" w:space="0" w:color="auto"/>
            <w:left w:val="none" w:sz="0" w:space="0" w:color="auto"/>
            <w:bottom w:val="none" w:sz="0" w:space="0" w:color="auto"/>
            <w:right w:val="none" w:sz="0" w:space="0" w:color="auto"/>
          </w:divBdr>
        </w:div>
      </w:divsChild>
    </w:div>
    <w:div w:id="16268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2699</Words>
  <Characters>15386</Characters>
  <Application>Microsoft Office Word</Application>
  <DocSecurity>0</DocSecurity>
  <Lines>128</Lines>
  <Paragraphs>36</Paragraphs>
  <ScaleCrop>false</ScaleCrop>
  <Company>CHINA</Company>
  <LinksUpToDate>false</LinksUpToDate>
  <CharactersWithSpaces>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周颖</dc:creator>
  <cp:keywords/>
  <dc:description/>
  <cp:lastModifiedBy>aa</cp:lastModifiedBy>
  <cp:revision>6</cp:revision>
  <cp:lastPrinted>2019-07-09T06:50:00Z</cp:lastPrinted>
  <dcterms:created xsi:type="dcterms:W3CDTF">2019-07-09T06:45:00Z</dcterms:created>
  <dcterms:modified xsi:type="dcterms:W3CDTF">2020-01-20T08:21:00Z</dcterms:modified>
</cp:coreProperties>
</file>