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仿宋" w:hAnsi="仿宋" w:eastAsia="仿宋"/>
          <w:sz w:val="24"/>
          <w:szCs w:val="24"/>
        </w:rPr>
      </w:pPr>
      <w:r>
        <w:rPr>
          <w:rFonts w:hint="eastAsia" w:asciiTheme="majorEastAsia" w:hAnsiTheme="majorEastAsia" w:eastAsiaTheme="majorEastAsia"/>
          <w:b/>
          <w:sz w:val="36"/>
          <w:szCs w:val="36"/>
        </w:rPr>
        <w:t>附件7</w:t>
      </w:r>
      <w:r>
        <w:rPr>
          <w:rFonts w:hint="eastAsia" w:asciiTheme="majorEastAsia" w:hAnsiTheme="majorEastAsia" w:eastAsiaTheme="majorEastAsia"/>
          <w:b/>
          <w:sz w:val="32"/>
          <w:szCs w:val="32"/>
        </w:rPr>
        <w:t>：拟购</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u w:val="single"/>
          <w:lang w:eastAsia="zh-CN"/>
        </w:rPr>
        <w:t>腹腔镜</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20" w:lineRule="exact"/>
        <w:rPr>
          <w:rFonts w:ascii="仿宋" w:hAnsi="仿宋" w:eastAsia="仿宋"/>
          <w:szCs w:val="21"/>
        </w:rPr>
      </w:pPr>
      <w:r>
        <w:rPr>
          <w:rFonts w:hint="eastAsia" w:ascii="仿宋" w:hAnsi="仿宋" w:eastAsia="仿宋"/>
          <w:b/>
          <w:szCs w:val="21"/>
        </w:rPr>
        <w:t>备注：</w:t>
      </w: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w:t>
      </w:r>
      <w:r>
        <w:rPr>
          <w:rFonts w:hint="eastAsia" w:ascii="仿宋" w:hAnsi="仿宋" w:eastAsia="仿宋"/>
          <w:szCs w:val="21"/>
          <w:lang w:eastAsia="zh-CN"/>
        </w:rPr>
        <w:t>☑</w:t>
      </w:r>
      <w:r>
        <w:rPr>
          <w:rFonts w:hint="eastAsia" w:ascii="仿宋" w:hAnsi="仿宋" w:eastAsia="仿宋"/>
          <w:szCs w:val="21"/>
        </w:rPr>
        <w:t>、信息科□、总务科□及其他□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lang w:val="en-US" w:eastAsia="zh-CN"/>
        </w:rPr>
        <w:t>3362790562@qq.com</w:t>
      </w:r>
      <w:r>
        <w:rPr>
          <w:rFonts w:hint="eastAsia" w:ascii="仿宋" w:hAnsi="仿宋" w:eastAsia="仿宋"/>
          <w:szCs w:val="21"/>
        </w:rPr>
        <w:t>）；</w:t>
      </w:r>
    </w:p>
    <w:p>
      <w:pPr>
        <w:spacing w:line="320" w:lineRule="exact"/>
        <w:rPr>
          <w:rFonts w:ascii="仿宋" w:hAnsi="仿宋" w:eastAsia="仿宋"/>
          <w:szCs w:val="21"/>
        </w:rPr>
      </w:pPr>
      <w:r>
        <w:rPr>
          <w:rFonts w:hint="eastAsia" w:ascii="仿宋" w:hAnsi="仿宋" w:eastAsia="仿宋"/>
          <w:szCs w:val="21"/>
        </w:rPr>
        <w:t xml:space="preserve">      2、响应情况（是/否）若为否则继续填写具体建议修改指标，建议修改指标须慎重填写（该指标若为独家则无效，原则上须满足业界主流品牌同档次水平产品），</w:t>
      </w:r>
      <w:r>
        <w:rPr>
          <w:rFonts w:hint="eastAsia" w:ascii="仿宋" w:hAnsi="仿宋" w:eastAsia="仿宋"/>
          <w:b/>
          <w:szCs w:val="21"/>
          <w:u w:val="single"/>
        </w:rPr>
        <w:t>同时务必备注本品牌本规格型号产品相对应的真实指标并标注是否为独家（供医院汇总定稿版参数时选择）；</w:t>
      </w:r>
    </w:p>
    <w:p>
      <w:pPr>
        <w:spacing w:line="320" w:lineRule="exact"/>
        <w:rPr>
          <w:rFonts w:ascii="仿宋" w:hAnsi="仿宋" w:eastAsia="仿宋"/>
          <w:szCs w:val="21"/>
        </w:rPr>
      </w:pPr>
      <w:r>
        <w:rPr>
          <w:rFonts w:hint="eastAsia" w:ascii="仿宋" w:hAnsi="仿宋" w:eastAsia="仿宋"/>
          <w:szCs w:val="21"/>
        </w:rPr>
        <w:t xml:space="preserve">   </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spacing w:line="320" w:lineRule="exact"/>
        <w:rPr>
          <w:rFonts w:ascii="仿宋" w:hAnsi="仿宋" w:eastAsia="仿宋"/>
          <w:b/>
          <w:szCs w:val="21"/>
        </w:rPr>
      </w:pPr>
    </w:p>
    <w:p>
      <w:pPr>
        <w:spacing w:line="320" w:lineRule="exact"/>
        <w:rPr>
          <w:rFonts w:hint="eastAsia" w:ascii="仿宋" w:hAnsi="仿宋" w:eastAsia="仿宋"/>
          <w:b/>
          <w:szCs w:val="21"/>
        </w:rPr>
      </w:pPr>
      <w:r>
        <w:rPr>
          <w:rFonts w:hint="eastAsia" w:ascii="仿宋" w:hAnsi="仿宋" w:eastAsia="仿宋"/>
          <w:b/>
          <w:szCs w:val="21"/>
        </w:rPr>
        <w:t>拟购项目初步参数结构如下：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629"/>
        <w:gridCol w:w="675"/>
        <w:gridCol w:w="96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b/>
                <w:szCs w:val="21"/>
              </w:rPr>
            </w:pPr>
          </w:p>
        </w:tc>
        <w:tc>
          <w:tcPr>
            <w:tcW w:w="6629" w:type="dxa"/>
          </w:tcPr>
          <w:p>
            <w:pPr>
              <w:rPr>
                <w:rFonts w:hint="eastAsia" w:ascii="宋体" w:hAnsi="宋体"/>
                <w:b/>
                <w:szCs w:val="21"/>
              </w:rPr>
            </w:pPr>
            <w:r>
              <w:rPr>
                <w:rFonts w:hint="eastAsia" w:ascii="仿宋" w:hAnsi="仿宋" w:eastAsia="仿宋"/>
                <w:b/>
                <w:szCs w:val="21"/>
              </w:rPr>
              <w:t>本项目初步参数拟设置情况</w:t>
            </w:r>
          </w:p>
        </w:tc>
        <w:tc>
          <w:tcPr>
            <w:tcW w:w="675" w:type="dxa"/>
            <w:vMerge w:val="restart"/>
            <w:vAlign w:val="top"/>
          </w:tcPr>
          <w:p>
            <w:pPr>
              <w:spacing w:line="320" w:lineRule="exact"/>
              <w:jc w:val="center"/>
              <w:rPr>
                <w:rFonts w:hint="eastAsia" w:ascii="仿宋" w:hAnsi="仿宋" w:eastAsiaTheme="minorEastAsia" w:cstheme="minorBidi"/>
                <w:b/>
                <w:kern w:val="2"/>
                <w:sz w:val="21"/>
                <w:szCs w:val="21"/>
                <w:lang w:val="en-US" w:eastAsia="zh-CN" w:bidi="ar-SA"/>
              </w:rPr>
            </w:pPr>
            <w:r>
              <w:rPr>
                <w:rFonts w:hint="eastAsia" w:ascii="仿宋" w:hAnsi="仿宋" w:eastAsia="仿宋"/>
                <w:b/>
                <w:szCs w:val="21"/>
              </w:rPr>
              <w:t>响应情况</w:t>
            </w:r>
          </w:p>
        </w:tc>
        <w:tc>
          <w:tcPr>
            <w:tcW w:w="960" w:type="dxa"/>
            <w:vMerge w:val="restart"/>
            <w:vAlign w:val="top"/>
          </w:tcPr>
          <w:p>
            <w:pPr>
              <w:spacing w:line="320" w:lineRule="exact"/>
              <w:jc w:val="center"/>
              <w:rPr>
                <w:rFonts w:hint="eastAsia" w:ascii="仿宋" w:hAnsi="仿宋" w:eastAsia="仿宋" w:cstheme="minorBidi"/>
                <w:b/>
                <w:kern w:val="2"/>
                <w:sz w:val="21"/>
                <w:szCs w:val="21"/>
                <w:lang w:val="en-US" w:eastAsia="zh-CN" w:bidi="ar-SA"/>
              </w:rPr>
            </w:pPr>
            <w:r>
              <w:rPr>
                <w:rFonts w:hint="eastAsia" w:ascii="仿宋" w:hAnsi="仿宋" w:eastAsia="仿宋"/>
                <w:b/>
                <w:szCs w:val="21"/>
              </w:rPr>
              <w:t>建议修改指标</w:t>
            </w:r>
          </w:p>
        </w:tc>
        <w:tc>
          <w:tcPr>
            <w:tcW w:w="824" w:type="dxa"/>
            <w:vMerge w:val="restart"/>
            <w:vAlign w:val="top"/>
          </w:tcPr>
          <w:p>
            <w:pPr>
              <w:spacing w:line="320" w:lineRule="exact"/>
              <w:jc w:val="center"/>
              <w:rPr>
                <w:rFonts w:hint="eastAsia" w:ascii="仿宋" w:hAnsi="仿宋" w:eastAsia="仿宋" w:cstheme="minorBidi"/>
                <w:b/>
                <w:kern w:val="2"/>
                <w:sz w:val="21"/>
                <w:szCs w:val="21"/>
                <w:lang w:val="en-US" w:eastAsia="zh-CN" w:bidi="ar-SA"/>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eastAsiaTheme="minorEastAsia"/>
                <w:b/>
                <w:szCs w:val="21"/>
                <w:lang w:eastAsia="zh-CN"/>
              </w:rPr>
            </w:pPr>
            <w:r>
              <w:rPr>
                <w:rFonts w:hint="eastAsia" w:ascii="宋体" w:hAnsi="宋体"/>
                <w:b/>
                <w:szCs w:val="21"/>
                <w:lang w:eastAsia="zh-CN"/>
              </w:rPr>
              <w:t>序号</w:t>
            </w:r>
          </w:p>
        </w:tc>
        <w:tc>
          <w:tcPr>
            <w:tcW w:w="6629" w:type="dxa"/>
          </w:tcPr>
          <w:p>
            <w:pPr>
              <w:rPr>
                <w:rFonts w:hint="eastAsia" w:ascii="宋体" w:hAnsi="宋体" w:eastAsiaTheme="minorEastAsia"/>
                <w:b/>
                <w:szCs w:val="21"/>
                <w:lang w:eastAsia="zh-CN"/>
              </w:rPr>
            </w:pPr>
            <w:r>
              <w:rPr>
                <w:rFonts w:hint="eastAsia" w:ascii="宋体" w:hAnsi="宋体"/>
                <w:b/>
                <w:szCs w:val="21"/>
                <w:lang w:eastAsia="zh-CN"/>
              </w:rPr>
              <w:t>参数设置</w:t>
            </w:r>
          </w:p>
        </w:tc>
        <w:tc>
          <w:tcPr>
            <w:tcW w:w="675" w:type="dxa"/>
            <w:vMerge w:val="continue"/>
          </w:tcPr>
          <w:p>
            <w:pPr>
              <w:rPr>
                <w:rFonts w:hint="eastAsia" w:ascii="宋体" w:hAnsi="宋体"/>
                <w:b/>
                <w:szCs w:val="21"/>
              </w:rPr>
            </w:pPr>
          </w:p>
        </w:tc>
        <w:tc>
          <w:tcPr>
            <w:tcW w:w="960" w:type="dxa"/>
            <w:vMerge w:val="continue"/>
          </w:tcPr>
          <w:p>
            <w:pPr>
              <w:rPr>
                <w:rFonts w:hint="eastAsia" w:ascii="宋体" w:hAnsi="宋体"/>
                <w:b/>
                <w:szCs w:val="21"/>
              </w:rPr>
            </w:pPr>
          </w:p>
        </w:tc>
        <w:tc>
          <w:tcPr>
            <w:tcW w:w="824" w:type="dxa"/>
            <w:vMerge w:val="continue"/>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b/>
                <w:szCs w:val="21"/>
              </w:rPr>
            </w:pPr>
          </w:p>
        </w:tc>
        <w:tc>
          <w:tcPr>
            <w:tcW w:w="6629" w:type="dxa"/>
          </w:tcPr>
          <w:p>
            <w:pPr>
              <w:rPr>
                <w:rFonts w:ascii="宋体" w:hAnsi="宋体"/>
                <w:b/>
                <w:szCs w:val="21"/>
              </w:rPr>
            </w:pPr>
            <w:r>
              <w:rPr>
                <w:rFonts w:hint="eastAsia" w:ascii="宋体" w:hAnsi="宋体"/>
                <w:b/>
                <w:szCs w:val="21"/>
              </w:rPr>
              <w:t xml:space="preserve">一、高清摄像主机  </w:t>
            </w:r>
            <w:r>
              <w:rPr>
                <w:rFonts w:hint="eastAsia" w:ascii="宋体" w:hAnsi="宋体"/>
                <w:b/>
                <w:szCs w:val="21"/>
                <w:lang w:val="en-US" w:eastAsia="zh-CN"/>
              </w:rPr>
              <w:t>2</w:t>
            </w:r>
            <w:r>
              <w:rPr>
                <w:rFonts w:hint="eastAsia" w:ascii="宋体" w:hAnsi="宋体"/>
                <w:b/>
                <w:szCs w:val="21"/>
              </w:rPr>
              <w:t xml:space="preserve">套 </w:t>
            </w:r>
          </w:p>
        </w:tc>
        <w:tc>
          <w:tcPr>
            <w:tcW w:w="675" w:type="dxa"/>
          </w:tcPr>
          <w:p>
            <w:pPr>
              <w:rPr>
                <w:rFonts w:hint="eastAsia" w:ascii="宋体" w:hAnsi="宋体"/>
                <w:b/>
                <w:szCs w:val="21"/>
              </w:rPr>
            </w:pPr>
          </w:p>
        </w:tc>
        <w:tc>
          <w:tcPr>
            <w:tcW w:w="960" w:type="dxa"/>
          </w:tcPr>
          <w:p>
            <w:pPr>
              <w:rPr>
                <w:rFonts w:hint="eastAsia" w:ascii="宋体" w:hAnsi="宋体"/>
                <w:b/>
                <w:szCs w:val="21"/>
              </w:rPr>
            </w:pPr>
          </w:p>
        </w:tc>
        <w:tc>
          <w:tcPr>
            <w:tcW w:w="824" w:type="dxa"/>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210" w:firstLineChars="100"/>
              <w:rPr>
                <w:rFonts w:hint="eastAsia" w:ascii="宋体" w:hAnsi="宋体"/>
                <w:szCs w:val="21"/>
              </w:rPr>
            </w:pPr>
          </w:p>
        </w:tc>
        <w:tc>
          <w:tcPr>
            <w:tcW w:w="6629" w:type="dxa"/>
          </w:tcPr>
          <w:p>
            <w:pPr>
              <w:ind w:firstLine="210" w:firstLineChars="100"/>
              <w:rPr>
                <w:rFonts w:ascii="宋体" w:hAnsi="宋体"/>
                <w:szCs w:val="21"/>
              </w:rPr>
            </w:pPr>
            <w:r>
              <w:rPr>
                <w:rFonts w:hint="eastAsia" w:ascii="宋体" w:hAnsi="宋体"/>
                <w:szCs w:val="21"/>
              </w:rPr>
              <w:t>* 1</w:t>
            </w:r>
            <w:r>
              <w:rPr>
                <w:rFonts w:hint="eastAsia" w:ascii="宋体" w:hAnsi="宋体"/>
                <w:szCs w:val="21"/>
                <w:lang w:val="en-US" w:eastAsia="zh-CN"/>
              </w:rPr>
              <w:t>.</w:t>
            </w:r>
            <w:r>
              <w:rPr>
                <w:rFonts w:hint="eastAsia" w:ascii="宋体" w:hAnsi="宋体"/>
                <w:szCs w:val="21"/>
              </w:rPr>
              <w:t>摄像头3CCD光学镜设计， 每CCD像素≥207万，主机需为本品牌最高端型号</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像素1920*1080,逐行扫描，16:9</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每CCD有效像素≥90万</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210" w:firstLineChars="100"/>
              <w:rPr>
                <w:rFonts w:hint="eastAsia" w:ascii="宋体" w:hAnsi="宋体"/>
                <w:szCs w:val="21"/>
              </w:rPr>
            </w:pPr>
          </w:p>
        </w:tc>
        <w:tc>
          <w:tcPr>
            <w:tcW w:w="6629" w:type="dxa"/>
          </w:tcPr>
          <w:p>
            <w:pPr>
              <w:ind w:firstLine="210" w:firstLineChars="100"/>
              <w:rPr>
                <w:rFonts w:ascii="宋体" w:hAnsi="宋体"/>
                <w:szCs w:val="21"/>
              </w:rPr>
            </w:pPr>
            <w:r>
              <w:rPr>
                <w:rFonts w:hint="eastAsia" w:ascii="宋体" w:hAnsi="宋体"/>
                <w:szCs w:val="21"/>
              </w:rPr>
              <w:t>* 4</w:t>
            </w:r>
            <w:r>
              <w:rPr>
                <w:rFonts w:hint="eastAsia" w:ascii="宋体" w:hAnsi="宋体"/>
                <w:szCs w:val="21"/>
                <w:lang w:val="en-US" w:eastAsia="zh-CN"/>
              </w:rPr>
              <w:t>.</w:t>
            </w:r>
            <w:r>
              <w:rPr>
                <w:rFonts w:hint="eastAsia" w:ascii="宋体" w:hAnsi="宋体"/>
                <w:szCs w:val="21"/>
              </w:rPr>
              <w:t>摄像头具有光学变焦功能，变焦范围≥2倍，f≥15-30mm</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摄像头按键可设定快捷菜单，如录像、拍照、白平衡等，可同时定义功能数量≥4</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可连接至少6种高清三晶片摄像头，包含全高清显微镜摄像头</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通过画中画功能实现至少4种同屏显示模式</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可同时处理两路图像信号，进行标准画面与增强画面进行同屏对比显示</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智能图形化菜单设计，且菜单可编辑</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40" w:leftChars="200" w:hanging="420" w:hangingChars="200"/>
              <w:rPr>
                <w:rFonts w:hint="eastAsia" w:ascii="宋体" w:hAnsi="宋体"/>
                <w:szCs w:val="21"/>
              </w:rPr>
            </w:pPr>
          </w:p>
        </w:tc>
        <w:tc>
          <w:tcPr>
            <w:tcW w:w="6629" w:type="dxa"/>
          </w:tcPr>
          <w:p>
            <w:pPr>
              <w:ind w:left="840" w:leftChars="200" w:hanging="420" w:hangingChars="200"/>
              <w:rPr>
                <w:rFonts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可实现兼容电子输尿管镜、电子膀胱镜、电子鼻咽喉镜等</w:t>
            </w:r>
          </w:p>
        </w:tc>
        <w:tc>
          <w:tcPr>
            <w:tcW w:w="675" w:type="dxa"/>
          </w:tcPr>
          <w:p>
            <w:pPr>
              <w:ind w:left="840" w:leftChars="200" w:hanging="420" w:hangingChars="200"/>
              <w:rPr>
                <w:rFonts w:hint="eastAsia" w:ascii="宋体" w:hAnsi="宋体"/>
                <w:szCs w:val="21"/>
              </w:rPr>
            </w:pPr>
          </w:p>
        </w:tc>
        <w:tc>
          <w:tcPr>
            <w:tcW w:w="960" w:type="dxa"/>
          </w:tcPr>
          <w:p>
            <w:pPr>
              <w:ind w:left="840" w:leftChars="200" w:hanging="420" w:hangingChars="200"/>
              <w:rPr>
                <w:rFonts w:hint="eastAsia" w:ascii="宋体" w:hAnsi="宋体"/>
                <w:szCs w:val="21"/>
              </w:rPr>
            </w:pPr>
          </w:p>
        </w:tc>
        <w:tc>
          <w:tcPr>
            <w:tcW w:w="824" w:type="dxa"/>
          </w:tcPr>
          <w:p>
            <w:pPr>
              <w:ind w:left="840" w:leftChars="200" w:hanging="420" w:hanging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40" w:leftChars="200" w:hanging="420" w:hangingChars="200"/>
              <w:rPr>
                <w:rFonts w:hint="eastAsia" w:ascii="宋体" w:hAnsi="宋体"/>
                <w:szCs w:val="21"/>
              </w:rPr>
            </w:pPr>
          </w:p>
        </w:tc>
        <w:tc>
          <w:tcPr>
            <w:tcW w:w="6629" w:type="dxa"/>
          </w:tcPr>
          <w:p>
            <w:pPr>
              <w:ind w:left="840" w:leftChars="200" w:hanging="420" w:hangingChars="200"/>
              <w:rPr>
                <w:rFonts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具备中央集控接口，可进行集总控制，通过摄像头操控手术设备，如气腹机，冷光源，并可实现与一体化手术室无缝连接。</w:t>
            </w:r>
          </w:p>
        </w:tc>
        <w:tc>
          <w:tcPr>
            <w:tcW w:w="675" w:type="dxa"/>
          </w:tcPr>
          <w:p>
            <w:pPr>
              <w:ind w:left="840" w:leftChars="200" w:hanging="420" w:hangingChars="200"/>
              <w:rPr>
                <w:rFonts w:hint="eastAsia" w:ascii="宋体" w:hAnsi="宋体"/>
                <w:szCs w:val="21"/>
              </w:rPr>
            </w:pPr>
          </w:p>
        </w:tc>
        <w:tc>
          <w:tcPr>
            <w:tcW w:w="960" w:type="dxa"/>
          </w:tcPr>
          <w:p>
            <w:pPr>
              <w:ind w:left="840" w:leftChars="200" w:hanging="420" w:hangingChars="200"/>
              <w:rPr>
                <w:rFonts w:hint="eastAsia" w:ascii="宋体" w:hAnsi="宋体"/>
                <w:szCs w:val="21"/>
              </w:rPr>
            </w:pPr>
          </w:p>
        </w:tc>
        <w:tc>
          <w:tcPr>
            <w:tcW w:w="824" w:type="dxa"/>
          </w:tcPr>
          <w:p>
            <w:pPr>
              <w:ind w:left="840" w:leftChars="200" w:hanging="420" w:hanging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jc w:val="left"/>
              <w:rPr>
                <w:rFonts w:hint="eastAsia" w:ascii="宋体" w:hAnsi="宋体"/>
                <w:szCs w:val="21"/>
              </w:rPr>
            </w:pPr>
          </w:p>
        </w:tc>
        <w:tc>
          <w:tcPr>
            <w:tcW w:w="6629" w:type="dxa"/>
          </w:tcPr>
          <w:p>
            <w:pPr>
              <w:ind w:firstLine="420" w:firstLineChars="200"/>
              <w:jc w:val="left"/>
              <w:rPr>
                <w:rFonts w:ascii="宋体" w:hAnsi="宋体"/>
                <w:szCs w:val="21"/>
              </w:rPr>
            </w:pPr>
            <w:r>
              <w:rPr>
                <w:rFonts w:hint="eastAsia" w:ascii="宋体" w:hAnsi="宋体"/>
                <w:szCs w:val="21"/>
              </w:rPr>
              <w:t>12</w:t>
            </w:r>
            <w:r>
              <w:rPr>
                <w:rFonts w:hint="eastAsia" w:ascii="宋体" w:hAnsi="宋体"/>
                <w:szCs w:val="21"/>
                <w:lang w:val="en-US" w:eastAsia="zh-CN"/>
              </w:rPr>
              <w:t>.</w:t>
            </w:r>
            <w:r>
              <w:rPr>
                <w:rFonts w:hint="eastAsia" w:ascii="宋体" w:hAnsi="宋体"/>
                <w:szCs w:val="21"/>
              </w:rPr>
              <w:t>主机具有3G-SDI、DVI-D数字端口</w:t>
            </w:r>
          </w:p>
        </w:tc>
        <w:tc>
          <w:tcPr>
            <w:tcW w:w="675" w:type="dxa"/>
          </w:tcPr>
          <w:p>
            <w:pPr>
              <w:ind w:firstLine="420" w:firstLineChars="200"/>
              <w:jc w:val="left"/>
              <w:rPr>
                <w:rFonts w:hint="eastAsia" w:ascii="宋体" w:hAnsi="宋体"/>
                <w:szCs w:val="21"/>
              </w:rPr>
            </w:pPr>
          </w:p>
        </w:tc>
        <w:tc>
          <w:tcPr>
            <w:tcW w:w="960" w:type="dxa"/>
          </w:tcPr>
          <w:p>
            <w:pPr>
              <w:ind w:firstLine="420" w:firstLineChars="200"/>
              <w:jc w:val="left"/>
              <w:rPr>
                <w:rFonts w:hint="eastAsia" w:ascii="宋体" w:hAnsi="宋体"/>
                <w:szCs w:val="21"/>
              </w:rPr>
            </w:pPr>
          </w:p>
        </w:tc>
        <w:tc>
          <w:tcPr>
            <w:tcW w:w="824" w:type="dxa"/>
          </w:tcPr>
          <w:p>
            <w:pPr>
              <w:ind w:firstLine="420" w:firstLineChars="20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单机双镜联合功能：一套主机，一个屏幕的实现双镜联合</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主机模块化设计，可通过增加模块实现功能升级</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210" w:firstLineChars="100"/>
              <w:rPr>
                <w:rFonts w:hint="eastAsia" w:ascii="宋体" w:hAnsi="宋体"/>
                <w:szCs w:val="21"/>
              </w:rPr>
            </w:pPr>
          </w:p>
        </w:tc>
        <w:tc>
          <w:tcPr>
            <w:tcW w:w="6629" w:type="dxa"/>
          </w:tcPr>
          <w:p>
            <w:pPr>
              <w:ind w:firstLine="210" w:firstLineChars="100"/>
              <w:rPr>
                <w:rFonts w:ascii="宋体" w:hAnsi="宋体"/>
                <w:szCs w:val="21"/>
              </w:rPr>
            </w:pPr>
            <w:r>
              <w:rPr>
                <w:rFonts w:hint="eastAsia" w:ascii="宋体" w:hAnsi="宋体"/>
                <w:szCs w:val="21"/>
              </w:rPr>
              <w:t>* 15</w:t>
            </w:r>
            <w:r>
              <w:rPr>
                <w:rFonts w:hint="eastAsia" w:ascii="宋体" w:hAnsi="宋体"/>
                <w:szCs w:val="21"/>
                <w:lang w:val="en-US" w:eastAsia="zh-CN"/>
              </w:rPr>
              <w:t>.</w:t>
            </w:r>
            <w:r>
              <w:rPr>
                <w:rFonts w:hint="eastAsia" w:ascii="宋体" w:hAnsi="宋体"/>
                <w:szCs w:val="21"/>
              </w:rPr>
              <w:t>通过增加模块即可升级到3D腹腔镜</w:t>
            </w:r>
          </w:p>
        </w:tc>
        <w:tc>
          <w:tcPr>
            <w:tcW w:w="675" w:type="dxa"/>
          </w:tcPr>
          <w:p>
            <w:pPr>
              <w:ind w:firstLine="210" w:firstLineChars="100"/>
              <w:rPr>
                <w:rFonts w:hint="eastAsia" w:ascii="宋体" w:hAnsi="宋体"/>
                <w:szCs w:val="21"/>
              </w:rPr>
            </w:pPr>
          </w:p>
        </w:tc>
        <w:tc>
          <w:tcPr>
            <w:tcW w:w="960" w:type="dxa"/>
          </w:tcPr>
          <w:p>
            <w:pPr>
              <w:ind w:firstLine="210" w:firstLineChars="100"/>
              <w:rPr>
                <w:rFonts w:hint="eastAsia" w:ascii="宋体" w:hAnsi="宋体"/>
                <w:szCs w:val="21"/>
              </w:rPr>
            </w:pPr>
          </w:p>
        </w:tc>
        <w:tc>
          <w:tcPr>
            <w:tcW w:w="824" w:type="dxa"/>
          </w:tcPr>
          <w:p>
            <w:pPr>
              <w:ind w:firstLine="210" w:firstLine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16</w:t>
            </w:r>
            <w:r>
              <w:rPr>
                <w:rFonts w:hint="eastAsia" w:ascii="宋体" w:hAnsi="宋体"/>
                <w:szCs w:val="21"/>
                <w:lang w:val="en-US" w:eastAsia="zh-CN"/>
              </w:rPr>
              <w:t>.</w:t>
            </w:r>
            <w:r>
              <w:rPr>
                <w:rFonts w:hint="eastAsia" w:ascii="宋体" w:hAnsi="宋体"/>
                <w:szCs w:val="21"/>
              </w:rPr>
              <w:t>具有防溢红处理模块，出血时图像亮度不下降，保持较真的色彩还原度</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17</w:t>
            </w:r>
            <w:r>
              <w:rPr>
                <w:rFonts w:hint="eastAsia" w:ascii="宋体" w:hAnsi="宋体"/>
                <w:szCs w:val="21"/>
                <w:lang w:val="en-US" w:eastAsia="zh-CN"/>
              </w:rPr>
              <w:t>.</w:t>
            </w:r>
            <w:r>
              <w:rPr>
                <w:rFonts w:hint="eastAsia" w:ascii="宋体" w:hAnsi="宋体"/>
                <w:szCs w:val="21"/>
              </w:rPr>
              <w:t>可升级暗区自动补亮功能：自动对手术黑暗部分进行补亮，且明亮部分亮度保持不变</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18</w:t>
            </w:r>
            <w:r>
              <w:rPr>
                <w:rFonts w:hint="eastAsia" w:ascii="宋体" w:hAnsi="宋体"/>
                <w:szCs w:val="21"/>
                <w:lang w:val="en-US" w:eastAsia="zh-CN"/>
              </w:rPr>
              <w:t>.</w:t>
            </w:r>
            <w:r>
              <w:rPr>
                <w:rFonts w:hint="eastAsia" w:ascii="宋体" w:hAnsi="宋体"/>
                <w:szCs w:val="21"/>
              </w:rPr>
              <w:t>可升级组织边界强化功能：增强不同组织的对比度，有利于区分血管、神经等重要组织</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40" w:leftChars="200" w:hanging="420" w:hangingChars="200"/>
              <w:rPr>
                <w:rFonts w:hint="eastAsia" w:ascii="宋体" w:hAnsi="宋体"/>
                <w:szCs w:val="21"/>
              </w:rPr>
            </w:pPr>
          </w:p>
        </w:tc>
        <w:tc>
          <w:tcPr>
            <w:tcW w:w="6629" w:type="dxa"/>
          </w:tcPr>
          <w:p>
            <w:pPr>
              <w:ind w:left="840" w:leftChars="200" w:hanging="420" w:hangingChars="200"/>
              <w:rPr>
                <w:rFonts w:ascii="宋体" w:hAnsi="宋体"/>
                <w:szCs w:val="21"/>
              </w:rPr>
            </w:pPr>
            <w:r>
              <w:rPr>
                <w:rFonts w:hint="eastAsia" w:ascii="宋体" w:hAnsi="宋体"/>
                <w:szCs w:val="21"/>
              </w:rPr>
              <w:t>19</w:t>
            </w:r>
            <w:r>
              <w:rPr>
                <w:rFonts w:hint="eastAsia" w:ascii="宋体" w:hAnsi="宋体"/>
                <w:szCs w:val="21"/>
                <w:lang w:val="en-US" w:eastAsia="zh-CN"/>
              </w:rPr>
              <w:t>.</w:t>
            </w:r>
            <w:r>
              <w:rPr>
                <w:rFonts w:hint="eastAsia" w:ascii="宋体" w:hAnsi="宋体"/>
                <w:szCs w:val="21"/>
              </w:rPr>
              <w:t>可升级绿光染色功能：利用光谱过滤原理，有针对性地对粘膜下血管网进行深度透视，对早期肿瘤进行诊断</w:t>
            </w:r>
          </w:p>
        </w:tc>
        <w:tc>
          <w:tcPr>
            <w:tcW w:w="675" w:type="dxa"/>
          </w:tcPr>
          <w:p>
            <w:pPr>
              <w:ind w:left="840" w:leftChars="200" w:hanging="420" w:hangingChars="200"/>
              <w:rPr>
                <w:rFonts w:hint="eastAsia" w:ascii="宋体" w:hAnsi="宋体"/>
                <w:szCs w:val="21"/>
              </w:rPr>
            </w:pPr>
          </w:p>
        </w:tc>
        <w:tc>
          <w:tcPr>
            <w:tcW w:w="960" w:type="dxa"/>
          </w:tcPr>
          <w:p>
            <w:pPr>
              <w:ind w:left="840" w:leftChars="200" w:hanging="420" w:hangingChars="200"/>
              <w:rPr>
                <w:rFonts w:hint="eastAsia" w:ascii="宋体" w:hAnsi="宋体"/>
                <w:szCs w:val="21"/>
              </w:rPr>
            </w:pPr>
          </w:p>
        </w:tc>
        <w:tc>
          <w:tcPr>
            <w:tcW w:w="824" w:type="dxa"/>
          </w:tcPr>
          <w:p>
            <w:pPr>
              <w:ind w:left="840" w:leftChars="200" w:hanging="420" w:hanging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40" w:leftChars="200" w:hanging="420" w:hangingChars="200"/>
              <w:rPr>
                <w:rFonts w:hint="eastAsia" w:ascii="宋体" w:hAnsi="宋体"/>
                <w:szCs w:val="21"/>
              </w:rPr>
            </w:pPr>
          </w:p>
        </w:tc>
        <w:tc>
          <w:tcPr>
            <w:tcW w:w="6629" w:type="dxa"/>
          </w:tcPr>
          <w:p>
            <w:pPr>
              <w:ind w:left="840" w:leftChars="200" w:hanging="420" w:hangingChars="200"/>
              <w:rPr>
                <w:rFonts w:ascii="宋体" w:hAnsi="宋体"/>
                <w:szCs w:val="21"/>
              </w:rPr>
            </w:pPr>
            <w:r>
              <w:rPr>
                <w:rFonts w:hint="eastAsia" w:ascii="宋体" w:hAnsi="宋体"/>
                <w:szCs w:val="21"/>
              </w:rPr>
              <w:t>20</w:t>
            </w:r>
            <w:r>
              <w:rPr>
                <w:rFonts w:hint="eastAsia" w:ascii="宋体" w:hAnsi="宋体"/>
                <w:szCs w:val="21"/>
                <w:lang w:val="en-US" w:eastAsia="zh-CN"/>
              </w:rPr>
              <w:t>.</w:t>
            </w:r>
            <w:r>
              <w:rPr>
                <w:rFonts w:hint="eastAsia" w:ascii="宋体" w:hAnsi="宋体"/>
                <w:szCs w:val="21"/>
              </w:rPr>
              <w:t>可升级红光染色功能：利用可见光谱在粘膜和血管上表现的差异性，显著增强不同层次的对比度</w:t>
            </w:r>
          </w:p>
        </w:tc>
        <w:tc>
          <w:tcPr>
            <w:tcW w:w="675" w:type="dxa"/>
          </w:tcPr>
          <w:p>
            <w:pPr>
              <w:ind w:left="840" w:leftChars="200" w:hanging="420" w:hangingChars="200"/>
              <w:rPr>
                <w:rFonts w:hint="eastAsia" w:ascii="宋体" w:hAnsi="宋体"/>
                <w:szCs w:val="21"/>
              </w:rPr>
            </w:pPr>
          </w:p>
        </w:tc>
        <w:tc>
          <w:tcPr>
            <w:tcW w:w="960" w:type="dxa"/>
          </w:tcPr>
          <w:p>
            <w:pPr>
              <w:ind w:left="840" w:leftChars="200" w:hanging="420" w:hangingChars="200"/>
              <w:rPr>
                <w:rFonts w:hint="eastAsia" w:ascii="宋体" w:hAnsi="宋体"/>
                <w:szCs w:val="21"/>
              </w:rPr>
            </w:pPr>
          </w:p>
        </w:tc>
        <w:tc>
          <w:tcPr>
            <w:tcW w:w="824" w:type="dxa"/>
          </w:tcPr>
          <w:p>
            <w:pPr>
              <w:ind w:left="840" w:leftChars="200" w:hanging="420" w:hanging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21</w:t>
            </w:r>
            <w:r>
              <w:rPr>
                <w:rFonts w:hint="eastAsia" w:ascii="宋体" w:hAnsi="宋体"/>
                <w:szCs w:val="21"/>
                <w:lang w:val="en-US" w:eastAsia="zh-CN"/>
              </w:rPr>
              <w:t>.</w:t>
            </w:r>
            <w:r>
              <w:rPr>
                <w:rFonts w:hint="eastAsia" w:ascii="宋体" w:hAnsi="宋体"/>
                <w:szCs w:val="21"/>
              </w:rPr>
              <w:t>摄像头和摄像主机，医用设备电气安全认证，均需达到CF-1类</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lang w:val="de-DE"/>
              </w:rPr>
            </w:pPr>
            <w:r>
              <w:rPr>
                <w:rFonts w:hint="eastAsia" w:ascii="宋体" w:hAnsi="宋体"/>
                <w:szCs w:val="21"/>
              </w:rPr>
              <w:t>22</w:t>
            </w:r>
            <w:r>
              <w:rPr>
                <w:rFonts w:hint="eastAsia" w:ascii="宋体" w:hAnsi="宋体"/>
                <w:szCs w:val="21"/>
                <w:lang w:val="en-US" w:eastAsia="zh-CN"/>
              </w:rPr>
              <w:t>.</w:t>
            </w:r>
            <w:r>
              <w:rPr>
                <w:rFonts w:hint="eastAsia" w:ascii="宋体" w:hAnsi="宋体"/>
                <w:szCs w:val="21"/>
              </w:rPr>
              <w:t>主机软件系统可以通过USB接口实现定期更新升级</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29" w:leftChars="100" w:hanging="619" w:hangingChars="295"/>
              <w:rPr>
                <w:rFonts w:hint="eastAsia" w:ascii="宋体" w:hAnsi="宋体"/>
                <w:szCs w:val="21"/>
              </w:rPr>
            </w:pPr>
          </w:p>
        </w:tc>
        <w:tc>
          <w:tcPr>
            <w:tcW w:w="6629" w:type="dxa"/>
          </w:tcPr>
          <w:p>
            <w:pPr>
              <w:ind w:left="829" w:leftChars="100" w:hanging="619" w:hangingChars="295"/>
              <w:rPr>
                <w:rFonts w:ascii="宋体" w:hAnsi="宋体"/>
                <w:b/>
                <w:szCs w:val="21"/>
              </w:rPr>
            </w:pPr>
            <w:r>
              <w:rPr>
                <w:rFonts w:hint="eastAsia" w:ascii="宋体" w:hAnsi="宋体"/>
                <w:szCs w:val="21"/>
              </w:rPr>
              <w:t>* 23</w:t>
            </w:r>
            <w:r>
              <w:rPr>
                <w:rFonts w:hint="eastAsia" w:ascii="宋体" w:hAnsi="宋体"/>
                <w:szCs w:val="21"/>
                <w:lang w:val="en-US" w:eastAsia="zh-CN"/>
              </w:rPr>
              <w:t>.</w:t>
            </w:r>
            <w:r>
              <w:rPr>
                <w:rFonts w:hint="eastAsia" w:ascii="宋体" w:hAnsi="宋体"/>
                <w:szCs w:val="21"/>
                <w:lang w:val="de-DE"/>
              </w:rPr>
              <w:t>摄像主机</w:t>
            </w:r>
            <w:r>
              <w:rPr>
                <w:rFonts w:hint="eastAsia" w:ascii="宋体" w:hAnsi="宋体"/>
                <w:szCs w:val="21"/>
              </w:rPr>
              <w:t>带</w:t>
            </w:r>
            <w:r>
              <w:rPr>
                <w:rFonts w:hint="eastAsia" w:ascii="宋体" w:hAnsi="宋体"/>
                <w:szCs w:val="21"/>
                <w:lang w:val="de-DE"/>
              </w:rPr>
              <w:t>有</w:t>
            </w:r>
            <w:r>
              <w:rPr>
                <w:rFonts w:hint="eastAsia" w:ascii="宋体" w:hAnsi="宋体"/>
                <w:szCs w:val="21"/>
              </w:rPr>
              <w:t>≥2</w:t>
            </w:r>
            <w:r>
              <w:rPr>
                <w:rFonts w:hint="eastAsia" w:ascii="宋体" w:hAnsi="宋体"/>
                <w:szCs w:val="21"/>
                <w:lang w:val="de-DE"/>
              </w:rPr>
              <w:t>个USB接口，插U盘、移动硬盘即可实现1080p高清图片、1080P录像的刻录，且全程可通过摄像头，由术者自有控制。</w:t>
            </w:r>
          </w:p>
        </w:tc>
        <w:tc>
          <w:tcPr>
            <w:tcW w:w="675" w:type="dxa"/>
          </w:tcPr>
          <w:p>
            <w:pPr>
              <w:ind w:left="829" w:leftChars="100" w:hanging="619" w:hangingChars="295"/>
              <w:rPr>
                <w:rFonts w:hint="eastAsia" w:ascii="宋体" w:hAnsi="宋体"/>
                <w:szCs w:val="21"/>
              </w:rPr>
            </w:pPr>
          </w:p>
        </w:tc>
        <w:tc>
          <w:tcPr>
            <w:tcW w:w="960" w:type="dxa"/>
          </w:tcPr>
          <w:p>
            <w:pPr>
              <w:ind w:left="829" w:leftChars="100" w:hanging="619" w:hangingChars="295"/>
              <w:rPr>
                <w:rFonts w:hint="eastAsia" w:ascii="宋体" w:hAnsi="宋体"/>
                <w:szCs w:val="21"/>
              </w:rPr>
            </w:pPr>
          </w:p>
        </w:tc>
        <w:tc>
          <w:tcPr>
            <w:tcW w:w="824" w:type="dxa"/>
          </w:tcPr>
          <w:p>
            <w:pPr>
              <w:ind w:left="829" w:leftChars="100" w:hanging="619" w:hangingChars="295"/>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b/>
                <w:szCs w:val="21"/>
              </w:rPr>
            </w:pPr>
          </w:p>
        </w:tc>
        <w:tc>
          <w:tcPr>
            <w:tcW w:w="6629" w:type="dxa"/>
          </w:tcPr>
          <w:p>
            <w:pPr>
              <w:rPr>
                <w:rFonts w:ascii="宋体" w:hAnsi="宋体"/>
                <w:b/>
                <w:szCs w:val="21"/>
              </w:rPr>
            </w:pPr>
            <w:r>
              <w:rPr>
                <w:rFonts w:hint="eastAsia" w:ascii="宋体" w:hAnsi="宋体"/>
                <w:b/>
                <w:szCs w:val="21"/>
              </w:rPr>
              <w:t xml:space="preserve">二、氙灯冷光源 </w:t>
            </w:r>
            <w:r>
              <w:rPr>
                <w:rFonts w:hint="eastAsia" w:ascii="宋体" w:hAnsi="宋体"/>
                <w:b/>
                <w:szCs w:val="21"/>
                <w:lang w:val="en-US" w:eastAsia="zh-CN"/>
              </w:rPr>
              <w:t>2</w:t>
            </w:r>
            <w:r>
              <w:rPr>
                <w:rFonts w:hint="eastAsia" w:ascii="宋体" w:hAnsi="宋体"/>
                <w:b/>
                <w:szCs w:val="21"/>
              </w:rPr>
              <w:t>台</w:t>
            </w:r>
          </w:p>
        </w:tc>
        <w:tc>
          <w:tcPr>
            <w:tcW w:w="675" w:type="dxa"/>
          </w:tcPr>
          <w:p>
            <w:pPr>
              <w:rPr>
                <w:rFonts w:hint="eastAsia" w:ascii="宋体" w:hAnsi="宋体"/>
                <w:b/>
                <w:szCs w:val="21"/>
              </w:rPr>
            </w:pPr>
          </w:p>
        </w:tc>
        <w:tc>
          <w:tcPr>
            <w:tcW w:w="960" w:type="dxa"/>
          </w:tcPr>
          <w:p>
            <w:pPr>
              <w:rPr>
                <w:rFonts w:hint="eastAsia" w:ascii="宋体" w:hAnsi="宋体"/>
                <w:b/>
                <w:szCs w:val="21"/>
              </w:rPr>
            </w:pPr>
          </w:p>
        </w:tc>
        <w:tc>
          <w:tcPr>
            <w:tcW w:w="824" w:type="dxa"/>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灯泡：≥300W</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使用寿命：≥500小时（500小时内保修）</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色温：≥6000K</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电器安全：CF一类认证</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szCs w:val="21"/>
              </w:rPr>
            </w:pPr>
          </w:p>
        </w:tc>
        <w:tc>
          <w:tcPr>
            <w:tcW w:w="6629" w:type="dxa"/>
          </w:tcPr>
          <w:p>
            <w:pPr>
              <w:rPr>
                <w:rFonts w:ascii="宋体" w:hAnsi="宋体"/>
                <w:szCs w:val="21"/>
              </w:rPr>
            </w:pPr>
            <w:r>
              <w:rPr>
                <w:rFonts w:hint="eastAsia" w:ascii="宋体" w:hAnsi="宋体"/>
                <w:szCs w:val="21"/>
              </w:rPr>
              <w:t xml:space="preserve">    5</w:t>
            </w:r>
            <w:r>
              <w:rPr>
                <w:rFonts w:hint="eastAsia" w:ascii="宋体" w:hAnsi="宋体"/>
                <w:szCs w:val="21"/>
                <w:lang w:val="en-US" w:eastAsia="zh-CN"/>
              </w:rPr>
              <w:t>.</w:t>
            </w:r>
            <w:r>
              <w:rPr>
                <w:rFonts w:hint="eastAsia" w:ascii="宋体" w:hAnsi="宋体"/>
                <w:szCs w:val="21"/>
              </w:rPr>
              <w:t>导光束</w:t>
            </w:r>
            <w:r>
              <w:rPr>
                <w:rFonts w:hint="eastAsia" w:ascii="宋体" w:hAnsi="宋体"/>
                <w:szCs w:val="21"/>
                <w:lang w:val="en-US" w:eastAsia="zh-CN"/>
              </w:rPr>
              <w:t>5</w:t>
            </w:r>
            <w:r>
              <w:rPr>
                <w:rFonts w:hint="eastAsia" w:ascii="宋体" w:hAnsi="宋体"/>
                <w:szCs w:val="21"/>
              </w:rPr>
              <w:t>根直径4.8mm，长度≥300cm</w:t>
            </w:r>
          </w:p>
        </w:tc>
        <w:tc>
          <w:tcPr>
            <w:tcW w:w="675" w:type="dxa"/>
          </w:tcPr>
          <w:p>
            <w:pPr>
              <w:rPr>
                <w:rFonts w:hint="eastAsia" w:ascii="宋体" w:hAnsi="宋体"/>
                <w:szCs w:val="21"/>
              </w:rPr>
            </w:pPr>
          </w:p>
        </w:tc>
        <w:tc>
          <w:tcPr>
            <w:tcW w:w="960" w:type="dxa"/>
          </w:tcPr>
          <w:p>
            <w:pPr>
              <w:rPr>
                <w:rFonts w:hint="eastAsia" w:ascii="宋体" w:hAnsi="宋体"/>
                <w:szCs w:val="21"/>
              </w:rPr>
            </w:pPr>
          </w:p>
        </w:tc>
        <w:tc>
          <w:tcPr>
            <w:tcW w:w="824"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b/>
                <w:szCs w:val="21"/>
              </w:rPr>
            </w:pPr>
          </w:p>
        </w:tc>
        <w:tc>
          <w:tcPr>
            <w:tcW w:w="6629" w:type="dxa"/>
          </w:tcPr>
          <w:p>
            <w:pPr>
              <w:rPr>
                <w:rFonts w:ascii="宋体" w:hAnsi="宋体"/>
                <w:b/>
                <w:szCs w:val="21"/>
              </w:rPr>
            </w:pPr>
            <w:r>
              <w:rPr>
                <w:rFonts w:hint="eastAsia" w:ascii="宋体" w:hAnsi="宋体"/>
                <w:b/>
                <w:szCs w:val="21"/>
              </w:rPr>
              <w:t xml:space="preserve">三、全自动气腹机   </w:t>
            </w:r>
            <w:r>
              <w:rPr>
                <w:rFonts w:hint="eastAsia" w:ascii="宋体" w:hAnsi="宋体"/>
                <w:b/>
                <w:szCs w:val="21"/>
                <w:lang w:val="en-US" w:eastAsia="zh-CN"/>
              </w:rPr>
              <w:t>2</w:t>
            </w:r>
            <w:r>
              <w:rPr>
                <w:rFonts w:hint="eastAsia" w:ascii="宋体" w:hAnsi="宋体"/>
                <w:b/>
                <w:szCs w:val="21"/>
              </w:rPr>
              <w:t>台</w:t>
            </w:r>
          </w:p>
        </w:tc>
        <w:tc>
          <w:tcPr>
            <w:tcW w:w="675" w:type="dxa"/>
          </w:tcPr>
          <w:p>
            <w:pPr>
              <w:rPr>
                <w:rFonts w:hint="eastAsia" w:ascii="宋体" w:hAnsi="宋体"/>
                <w:b/>
                <w:szCs w:val="21"/>
              </w:rPr>
            </w:pPr>
          </w:p>
        </w:tc>
        <w:tc>
          <w:tcPr>
            <w:tcW w:w="960" w:type="dxa"/>
          </w:tcPr>
          <w:p>
            <w:pPr>
              <w:rPr>
                <w:rFonts w:hint="eastAsia" w:ascii="宋体" w:hAnsi="宋体"/>
                <w:b/>
                <w:szCs w:val="21"/>
              </w:rPr>
            </w:pPr>
          </w:p>
        </w:tc>
        <w:tc>
          <w:tcPr>
            <w:tcW w:w="824" w:type="dxa"/>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Theme="minorEastAsia" w:hAnsiTheme="minorEastAsia"/>
                <w:sz w:val="24"/>
              </w:rPr>
            </w:pPr>
            <w:r>
              <w:rPr>
                <w:rFonts w:hint="eastAsia" w:ascii="宋体" w:hAnsi="宋体"/>
                <w:szCs w:val="21"/>
              </w:rPr>
              <w:t>1.原厂气腹机，</w:t>
            </w:r>
            <w:r>
              <w:rPr>
                <w:rFonts w:hint="eastAsia" w:asciiTheme="minorEastAsia" w:hAnsiTheme="minorEastAsia"/>
                <w:sz w:val="24"/>
              </w:rPr>
              <w:t>最大流速≥20升/分</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Theme="minorEastAsia" w:hAnsiTheme="minorEastAsia"/>
                <w:sz w:val="24"/>
              </w:rPr>
            </w:pPr>
            <w:r>
              <w:rPr>
                <w:rFonts w:hint="eastAsia" w:ascii="宋体" w:hAnsi="宋体"/>
                <w:szCs w:val="21"/>
              </w:rPr>
              <w:t>2.</w:t>
            </w:r>
            <w:r>
              <w:rPr>
                <w:rFonts w:hint="eastAsia" w:asciiTheme="minorEastAsia" w:hAnsiTheme="minorEastAsia"/>
                <w:sz w:val="24"/>
              </w:rPr>
              <w:t>气腹压力控制:自动检测控制，数码显示流量，流速气量不足提示等</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hint="eastAsia" w:ascii="宋体" w:hAnsi="宋体"/>
                <w:b/>
                <w:szCs w:val="21"/>
              </w:rPr>
            </w:pPr>
            <w:r>
              <w:rPr>
                <w:rFonts w:hint="eastAsia" w:ascii="宋体" w:hAnsi="宋体"/>
                <w:szCs w:val="21"/>
              </w:rPr>
              <w:t>3.</w:t>
            </w:r>
            <w:r>
              <w:rPr>
                <w:rFonts w:hint="eastAsia" w:asciiTheme="minorEastAsia" w:hAnsiTheme="minorEastAsia"/>
                <w:sz w:val="24"/>
              </w:rPr>
              <w:t>电源:100～240V</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b/>
                <w:szCs w:val="21"/>
              </w:rPr>
            </w:pPr>
          </w:p>
        </w:tc>
        <w:tc>
          <w:tcPr>
            <w:tcW w:w="6629" w:type="dxa"/>
          </w:tcPr>
          <w:p>
            <w:pPr>
              <w:rPr>
                <w:rFonts w:ascii="宋体" w:hAnsi="宋体"/>
                <w:b/>
                <w:szCs w:val="21"/>
              </w:rPr>
            </w:pPr>
            <w:r>
              <w:rPr>
                <w:rFonts w:hint="eastAsia" w:ascii="宋体" w:hAnsi="宋体"/>
                <w:b/>
                <w:szCs w:val="21"/>
              </w:rPr>
              <w:t>四、高清监视器</w:t>
            </w:r>
            <w:r>
              <w:rPr>
                <w:rFonts w:hint="eastAsia" w:ascii="宋体" w:hAnsi="宋体"/>
                <w:b/>
                <w:szCs w:val="21"/>
                <w:lang w:val="en-US" w:eastAsia="zh-CN"/>
              </w:rPr>
              <w:t>2</w:t>
            </w:r>
            <w:r>
              <w:rPr>
                <w:rFonts w:hint="eastAsia" w:ascii="宋体" w:hAnsi="宋体"/>
                <w:b/>
                <w:szCs w:val="21"/>
              </w:rPr>
              <w:t>台</w:t>
            </w:r>
          </w:p>
        </w:tc>
        <w:tc>
          <w:tcPr>
            <w:tcW w:w="675" w:type="dxa"/>
          </w:tcPr>
          <w:p>
            <w:pPr>
              <w:rPr>
                <w:rFonts w:hint="eastAsia" w:ascii="宋体" w:hAnsi="宋体"/>
                <w:b/>
                <w:szCs w:val="21"/>
              </w:rPr>
            </w:pPr>
          </w:p>
        </w:tc>
        <w:tc>
          <w:tcPr>
            <w:tcW w:w="960" w:type="dxa"/>
          </w:tcPr>
          <w:p>
            <w:pPr>
              <w:rPr>
                <w:rFonts w:hint="eastAsia" w:ascii="宋体" w:hAnsi="宋体"/>
                <w:b/>
                <w:szCs w:val="21"/>
              </w:rPr>
            </w:pPr>
          </w:p>
        </w:tc>
        <w:tc>
          <w:tcPr>
            <w:tcW w:w="824" w:type="dxa"/>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1.显示器类别：原厂高清医用监视器</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2.尺寸：≥26寸</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3.分辨率：最高像素≥1920*1080</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firstLine="420" w:firstLineChars="200"/>
              <w:rPr>
                <w:rFonts w:hint="eastAsia" w:ascii="宋体" w:hAnsi="宋体"/>
                <w:szCs w:val="21"/>
              </w:rPr>
            </w:pPr>
          </w:p>
        </w:tc>
        <w:tc>
          <w:tcPr>
            <w:tcW w:w="6629" w:type="dxa"/>
          </w:tcPr>
          <w:p>
            <w:pPr>
              <w:ind w:firstLine="420" w:firstLineChars="200"/>
              <w:rPr>
                <w:rFonts w:ascii="宋体" w:hAnsi="宋体"/>
                <w:szCs w:val="21"/>
              </w:rPr>
            </w:pPr>
            <w:r>
              <w:rPr>
                <w:rFonts w:hint="eastAsia" w:ascii="宋体" w:hAnsi="宋体"/>
                <w:szCs w:val="21"/>
              </w:rPr>
              <w:t>4.信号输入方式：BNC复合视频信号;S-VIDEO、Y/C信号;RGB分色信号;DVI数字信号</w:t>
            </w:r>
          </w:p>
        </w:tc>
        <w:tc>
          <w:tcPr>
            <w:tcW w:w="675" w:type="dxa"/>
          </w:tcPr>
          <w:p>
            <w:pPr>
              <w:ind w:firstLine="420" w:firstLineChars="200"/>
              <w:rPr>
                <w:rFonts w:hint="eastAsia" w:ascii="宋体" w:hAnsi="宋体"/>
                <w:szCs w:val="21"/>
              </w:rPr>
            </w:pPr>
          </w:p>
        </w:tc>
        <w:tc>
          <w:tcPr>
            <w:tcW w:w="960" w:type="dxa"/>
          </w:tcPr>
          <w:p>
            <w:pPr>
              <w:ind w:firstLine="420" w:firstLineChars="200"/>
              <w:rPr>
                <w:rFonts w:hint="eastAsia" w:ascii="宋体" w:hAnsi="宋体"/>
                <w:szCs w:val="21"/>
              </w:rPr>
            </w:pPr>
          </w:p>
        </w:tc>
        <w:tc>
          <w:tcPr>
            <w:tcW w:w="824" w:type="dxa"/>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b/>
                <w:szCs w:val="21"/>
              </w:rPr>
            </w:pPr>
          </w:p>
        </w:tc>
        <w:tc>
          <w:tcPr>
            <w:tcW w:w="6629" w:type="dxa"/>
          </w:tcPr>
          <w:p>
            <w:pPr>
              <w:rPr>
                <w:rFonts w:hint="eastAsia" w:ascii="宋体" w:hAnsi="宋体" w:eastAsiaTheme="minorEastAsia"/>
                <w:b/>
                <w:szCs w:val="21"/>
                <w:lang w:eastAsia="zh-CN"/>
              </w:rPr>
            </w:pPr>
            <w:r>
              <w:rPr>
                <w:rFonts w:hint="eastAsia" w:ascii="宋体" w:hAnsi="宋体"/>
                <w:b/>
                <w:szCs w:val="21"/>
              </w:rPr>
              <w:t>五、腹腔镜</w:t>
            </w:r>
            <w:r>
              <w:rPr>
                <w:rFonts w:hint="eastAsia" w:ascii="宋体" w:hAnsi="宋体"/>
                <w:b/>
                <w:szCs w:val="21"/>
                <w:lang w:eastAsia="zh-CN"/>
              </w:rPr>
              <w:t>镜头</w:t>
            </w:r>
          </w:p>
        </w:tc>
        <w:tc>
          <w:tcPr>
            <w:tcW w:w="675" w:type="dxa"/>
          </w:tcPr>
          <w:p>
            <w:pPr>
              <w:rPr>
                <w:rFonts w:hint="eastAsia" w:ascii="宋体" w:hAnsi="宋体"/>
                <w:b/>
                <w:szCs w:val="21"/>
              </w:rPr>
            </w:pPr>
          </w:p>
        </w:tc>
        <w:tc>
          <w:tcPr>
            <w:tcW w:w="960" w:type="dxa"/>
          </w:tcPr>
          <w:p>
            <w:pPr>
              <w:rPr>
                <w:rFonts w:hint="eastAsia" w:ascii="宋体" w:hAnsi="宋体"/>
                <w:b/>
                <w:szCs w:val="21"/>
              </w:rPr>
            </w:pPr>
          </w:p>
        </w:tc>
        <w:tc>
          <w:tcPr>
            <w:tcW w:w="824" w:type="dxa"/>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40" w:leftChars="200" w:hanging="420" w:hangingChars="200"/>
              <w:rPr>
                <w:rFonts w:hint="eastAsia" w:ascii="宋体" w:hAnsi="宋体"/>
                <w:szCs w:val="21"/>
                <w:lang w:val="en-US" w:eastAsia="zh-CN"/>
              </w:rPr>
            </w:pPr>
          </w:p>
        </w:tc>
        <w:tc>
          <w:tcPr>
            <w:tcW w:w="6629" w:type="dxa"/>
          </w:tcPr>
          <w:p>
            <w:pPr>
              <w:ind w:left="840" w:leftChars="200" w:hanging="420" w:hangingChars="200"/>
              <w:rPr>
                <w:szCs w:val="21"/>
                <w:shd w:val="clear" w:color="auto" w:fill="FFFFFF"/>
              </w:rPr>
            </w:pPr>
            <w:r>
              <w:rPr>
                <w:rFonts w:hint="eastAsia" w:ascii="宋体" w:hAnsi="宋体"/>
                <w:szCs w:val="21"/>
                <w:lang w:val="en-US" w:eastAsia="zh-CN"/>
              </w:rPr>
              <w:t>*1.</w:t>
            </w:r>
            <w:r>
              <w:rPr>
                <w:rFonts w:hint="eastAsia"/>
                <w:szCs w:val="21"/>
                <w:shd w:val="clear" w:color="auto" w:fill="FFFFFF"/>
              </w:rPr>
              <w:t>腹腔镜：30°，光学镜角分辨力≥6.9C/(°)且分辨率≥28.5LP/mm，提供检测报告。</w:t>
            </w:r>
          </w:p>
        </w:tc>
        <w:tc>
          <w:tcPr>
            <w:tcW w:w="675" w:type="dxa"/>
          </w:tcPr>
          <w:p>
            <w:pPr>
              <w:ind w:left="840" w:leftChars="200" w:hanging="420" w:hangingChars="200"/>
              <w:rPr>
                <w:rFonts w:hint="eastAsia" w:ascii="宋体" w:hAnsi="宋体"/>
                <w:szCs w:val="21"/>
                <w:lang w:val="en-US" w:eastAsia="zh-CN"/>
              </w:rPr>
            </w:pPr>
          </w:p>
        </w:tc>
        <w:tc>
          <w:tcPr>
            <w:tcW w:w="960" w:type="dxa"/>
          </w:tcPr>
          <w:p>
            <w:pPr>
              <w:ind w:left="840" w:leftChars="200" w:hanging="420" w:hangingChars="200"/>
              <w:rPr>
                <w:rFonts w:hint="eastAsia" w:ascii="宋体" w:hAnsi="宋体"/>
                <w:szCs w:val="21"/>
                <w:lang w:val="en-US" w:eastAsia="zh-CN"/>
              </w:rPr>
            </w:pPr>
          </w:p>
        </w:tc>
        <w:tc>
          <w:tcPr>
            <w:tcW w:w="824" w:type="dxa"/>
          </w:tcPr>
          <w:p>
            <w:pPr>
              <w:ind w:left="840" w:leftChars="200" w:hanging="420" w:hangingChars="200"/>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ind w:left="840" w:leftChars="200" w:hanging="420" w:hangingChars="200"/>
              <w:rPr>
                <w:rFonts w:hint="eastAsia" w:ascii="宋体" w:hAnsi="宋体"/>
                <w:szCs w:val="21"/>
                <w:lang w:val="en-US" w:eastAsia="zh-CN"/>
              </w:rPr>
            </w:pPr>
          </w:p>
        </w:tc>
        <w:tc>
          <w:tcPr>
            <w:tcW w:w="6629" w:type="dxa"/>
          </w:tcPr>
          <w:p>
            <w:pPr>
              <w:ind w:left="840" w:leftChars="200" w:hanging="420" w:hangingChars="200"/>
              <w:rPr>
                <w:rFonts w:ascii="宋体" w:hAnsi="宋体"/>
                <w:szCs w:val="21"/>
              </w:rPr>
            </w:pPr>
            <w:r>
              <w:rPr>
                <w:rFonts w:hint="eastAsia" w:ascii="宋体" w:hAnsi="宋体"/>
                <w:szCs w:val="21"/>
                <w:lang w:val="en-US" w:eastAsia="zh-CN"/>
              </w:rPr>
              <w:t>2.</w:t>
            </w:r>
            <w:r>
              <w:rPr>
                <w:rFonts w:hint="eastAsia" w:ascii="宋体" w:hAnsi="宋体"/>
                <w:szCs w:val="21"/>
              </w:rPr>
              <w:t>长度31cm，直径10mm</w:t>
            </w:r>
          </w:p>
        </w:tc>
        <w:tc>
          <w:tcPr>
            <w:tcW w:w="675" w:type="dxa"/>
          </w:tcPr>
          <w:p>
            <w:pPr>
              <w:ind w:left="840" w:leftChars="200" w:hanging="420" w:hangingChars="200"/>
              <w:rPr>
                <w:rFonts w:hint="eastAsia" w:ascii="宋体" w:hAnsi="宋体"/>
                <w:szCs w:val="21"/>
                <w:lang w:val="en-US" w:eastAsia="zh-CN"/>
              </w:rPr>
            </w:pPr>
          </w:p>
        </w:tc>
        <w:tc>
          <w:tcPr>
            <w:tcW w:w="960" w:type="dxa"/>
          </w:tcPr>
          <w:p>
            <w:pPr>
              <w:ind w:left="840" w:leftChars="200" w:hanging="420" w:hangingChars="200"/>
              <w:rPr>
                <w:rFonts w:hint="eastAsia" w:ascii="宋体" w:hAnsi="宋体"/>
                <w:szCs w:val="21"/>
                <w:lang w:val="en-US" w:eastAsia="zh-CN"/>
              </w:rPr>
            </w:pPr>
          </w:p>
        </w:tc>
        <w:tc>
          <w:tcPr>
            <w:tcW w:w="824" w:type="dxa"/>
          </w:tcPr>
          <w:p>
            <w:pPr>
              <w:ind w:left="840" w:leftChars="200" w:hanging="420" w:hangingChars="200"/>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numPr>
                <w:ilvl w:val="0"/>
                <w:numId w:val="0"/>
              </w:numPr>
              <w:rPr>
                <w:rFonts w:hint="eastAsia" w:ascii="宋体" w:hAnsi="宋体"/>
                <w:b/>
                <w:szCs w:val="21"/>
                <w:lang w:eastAsia="zh-CN"/>
              </w:rPr>
            </w:pPr>
          </w:p>
        </w:tc>
        <w:tc>
          <w:tcPr>
            <w:tcW w:w="6629" w:type="dxa"/>
          </w:tcPr>
          <w:p>
            <w:pPr>
              <w:numPr>
                <w:ilvl w:val="0"/>
                <w:numId w:val="2"/>
              </w:numPr>
              <w:rPr>
                <w:rFonts w:hint="eastAsia" w:ascii="宋体" w:hAnsi="宋体"/>
                <w:b/>
                <w:szCs w:val="21"/>
                <w:lang w:eastAsia="zh-CN"/>
              </w:rPr>
            </w:pPr>
            <w:r>
              <w:rPr>
                <w:rFonts w:hint="eastAsia" w:ascii="宋体" w:hAnsi="宋体"/>
                <w:b/>
                <w:szCs w:val="21"/>
                <w:lang w:eastAsia="zh-CN"/>
              </w:rPr>
              <w:t>售后及其他</w:t>
            </w:r>
          </w:p>
        </w:tc>
        <w:tc>
          <w:tcPr>
            <w:tcW w:w="675" w:type="dxa"/>
          </w:tcPr>
          <w:p>
            <w:pPr>
              <w:numPr>
                <w:ilvl w:val="0"/>
                <w:numId w:val="0"/>
              </w:numPr>
              <w:rPr>
                <w:rFonts w:hint="eastAsia" w:ascii="宋体" w:hAnsi="宋体"/>
                <w:b/>
                <w:szCs w:val="21"/>
                <w:lang w:eastAsia="zh-CN"/>
              </w:rPr>
            </w:pPr>
          </w:p>
        </w:tc>
        <w:tc>
          <w:tcPr>
            <w:tcW w:w="960" w:type="dxa"/>
          </w:tcPr>
          <w:p>
            <w:pPr>
              <w:numPr>
                <w:ilvl w:val="0"/>
                <w:numId w:val="0"/>
              </w:numPr>
              <w:rPr>
                <w:rFonts w:hint="eastAsia" w:ascii="宋体" w:hAnsi="宋体"/>
                <w:b/>
                <w:szCs w:val="21"/>
                <w:lang w:eastAsia="zh-CN"/>
              </w:rPr>
            </w:pPr>
          </w:p>
        </w:tc>
        <w:tc>
          <w:tcPr>
            <w:tcW w:w="824" w:type="dxa"/>
          </w:tcPr>
          <w:p>
            <w:pPr>
              <w:numPr>
                <w:ilvl w:val="0"/>
                <w:numId w:val="0"/>
              </w:numPr>
              <w:rPr>
                <w:rFonts w:hint="eastAsia" w:ascii="宋体" w:hAnsi="宋体"/>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numPr>
                <w:ilvl w:val="0"/>
                <w:numId w:val="0"/>
              </w:numPr>
              <w:ind w:firstLine="210" w:firstLineChars="100"/>
              <w:rPr>
                <w:rFonts w:hint="eastAsia" w:ascii="宋体" w:hAnsi="宋体"/>
                <w:b w:val="0"/>
                <w:bCs/>
                <w:szCs w:val="21"/>
                <w:lang w:val="en-US" w:eastAsia="zh-CN"/>
              </w:rPr>
            </w:pPr>
          </w:p>
        </w:tc>
        <w:tc>
          <w:tcPr>
            <w:tcW w:w="6629" w:type="dxa"/>
          </w:tcPr>
          <w:p>
            <w:pPr>
              <w:numPr>
                <w:ilvl w:val="0"/>
                <w:numId w:val="0"/>
              </w:numPr>
              <w:ind w:firstLine="210" w:firstLineChars="100"/>
              <w:rPr>
                <w:rFonts w:hint="eastAsia" w:ascii="宋体" w:hAnsi="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整机免费保修三年，器械免费保修不低于一年。</w:t>
            </w:r>
          </w:p>
        </w:tc>
        <w:tc>
          <w:tcPr>
            <w:tcW w:w="675" w:type="dxa"/>
          </w:tcPr>
          <w:p>
            <w:pPr>
              <w:numPr>
                <w:ilvl w:val="0"/>
                <w:numId w:val="0"/>
              </w:numPr>
              <w:ind w:firstLine="210" w:firstLineChars="100"/>
              <w:rPr>
                <w:rFonts w:hint="eastAsia" w:ascii="宋体" w:hAnsi="宋体"/>
                <w:b w:val="0"/>
                <w:bCs/>
                <w:szCs w:val="21"/>
                <w:lang w:val="en-US" w:eastAsia="zh-CN"/>
              </w:rPr>
            </w:pPr>
          </w:p>
        </w:tc>
        <w:tc>
          <w:tcPr>
            <w:tcW w:w="960" w:type="dxa"/>
          </w:tcPr>
          <w:p>
            <w:pPr>
              <w:numPr>
                <w:ilvl w:val="0"/>
                <w:numId w:val="0"/>
              </w:numPr>
              <w:ind w:firstLine="210" w:firstLineChars="100"/>
              <w:rPr>
                <w:rFonts w:hint="eastAsia" w:ascii="宋体" w:hAnsi="宋体"/>
                <w:b w:val="0"/>
                <w:bCs/>
                <w:szCs w:val="21"/>
                <w:lang w:val="en-US" w:eastAsia="zh-CN"/>
              </w:rPr>
            </w:pPr>
          </w:p>
        </w:tc>
        <w:tc>
          <w:tcPr>
            <w:tcW w:w="824" w:type="dxa"/>
          </w:tcPr>
          <w:p>
            <w:pPr>
              <w:numPr>
                <w:ilvl w:val="0"/>
                <w:numId w:val="0"/>
              </w:numPr>
              <w:ind w:firstLine="210" w:firstLineChars="100"/>
              <w:rPr>
                <w:rFonts w:hint="eastAsia" w:ascii="宋体" w:hAnsi="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numPr>
                <w:ilvl w:val="0"/>
                <w:numId w:val="0"/>
              </w:numPr>
              <w:ind w:firstLine="210" w:firstLineChars="100"/>
              <w:rPr>
                <w:rFonts w:hint="eastAsia" w:ascii="宋体" w:hAnsi="宋体"/>
                <w:b w:val="0"/>
                <w:bCs/>
                <w:szCs w:val="21"/>
                <w:lang w:val="en-US" w:eastAsia="zh-CN"/>
              </w:rPr>
            </w:pPr>
          </w:p>
        </w:tc>
        <w:tc>
          <w:tcPr>
            <w:tcW w:w="6629" w:type="dxa"/>
          </w:tcPr>
          <w:p>
            <w:pPr>
              <w:numPr>
                <w:ilvl w:val="0"/>
                <w:numId w:val="0"/>
              </w:numPr>
              <w:ind w:firstLine="210" w:firstLineChars="100"/>
              <w:rPr>
                <w:rFonts w:hint="eastAsia" w:ascii="宋体" w:hAnsi="宋体"/>
                <w:b w:val="0"/>
                <w:bCs/>
                <w:szCs w:val="21"/>
                <w:lang w:eastAsia="zh-CN"/>
              </w:rPr>
            </w:pPr>
            <w:r>
              <w:rPr>
                <w:rFonts w:hint="eastAsia" w:ascii="宋体" w:hAnsi="宋体"/>
                <w:b w:val="0"/>
                <w:bCs/>
                <w:szCs w:val="21"/>
                <w:lang w:val="en-US" w:eastAsia="zh-CN"/>
              </w:rPr>
              <w:t>2.</w:t>
            </w:r>
            <w:r>
              <w:rPr>
                <w:rFonts w:ascii="宋体" w:hAnsi="宋体"/>
                <w:sz w:val="24"/>
                <w:szCs w:val="24"/>
              </w:rPr>
              <w:t>提供近3年内同机型设备国内医院用户合同5家及以上（二级及以上公立医院），标书内提供清晰的合同原件扫描件并加盖公章（遮盖认定为无效业绩）</w:t>
            </w:r>
            <w:r>
              <w:rPr>
                <w:rFonts w:hint="eastAsia" w:ascii="宋体" w:hAnsi="宋体"/>
                <w:sz w:val="24"/>
                <w:szCs w:val="24"/>
              </w:rPr>
              <w:t>。</w:t>
            </w:r>
          </w:p>
        </w:tc>
        <w:tc>
          <w:tcPr>
            <w:tcW w:w="675" w:type="dxa"/>
          </w:tcPr>
          <w:p>
            <w:pPr>
              <w:numPr>
                <w:ilvl w:val="0"/>
                <w:numId w:val="0"/>
              </w:numPr>
              <w:ind w:firstLine="210" w:firstLineChars="100"/>
              <w:rPr>
                <w:rFonts w:hint="eastAsia" w:ascii="宋体" w:hAnsi="宋体"/>
                <w:b w:val="0"/>
                <w:bCs/>
                <w:szCs w:val="21"/>
                <w:lang w:val="en-US" w:eastAsia="zh-CN"/>
              </w:rPr>
            </w:pPr>
          </w:p>
        </w:tc>
        <w:tc>
          <w:tcPr>
            <w:tcW w:w="960" w:type="dxa"/>
          </w:tcPr>
          <w:p>
            <w:pPr>
              <w:numPr>
                <w:ilvl w:val="0"/>
                <w:numId w:val="0"/>
              </w:numPr>
              <w:ind w:firstLine="210" w:firstLineChars="100"/>
              <w:rPr>
                <w:rFonts w:hint="eastAsia" w:ascii="宋体" w:hAnsi="宋体"/>
                <w:b w:val="0"/>
                <w:bCs/>
                <w:szCs w:val="21"/>
                <w:lang w:val="en-US" w:eastAsia="zh-CN"/>
              </w:rPr>
            </w:pPr>
          </w:p>
        </w:tc>
        <w:tc>
          <w:tcPr>
            <w:tcW w:w="824" w:type="dxa"/>
          </w:tcPr>
          <w:p>
            <w:pPr>
              <w:numPr>
                <w:ilvl w:val="0"/>
                <w:numId w:val="0"/>
              </w:numPr>
              <w:ind w:firstLine="210" w:firstLineChars="100"/>
              <w:rPr>
                <w:rFonts w:hint="eastAsia" w:ascii="宋体" w:hAnsi="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numPr>
                <w:ilvl w:val="0"/>
                <w:numId w:val="0"/>
              </w:numPr>
              <w:rPr>
                <w:rFonts w:hint="eastAsia" w:ascii="宋体" w:hAnsi="宋体"/>
                <w:b/>
                <w:szCs w:val="21"/>
                <w:lang w:eastAsia="zh-CN"/>
              </w:rPr>
            </w:pPr>
          </w:p>
        </w:tc>
        <w:tc>
          <w:tcPr>
            <w:tcW w:w="6629" w:type="dxa"/>
          </w:tcPr>
          <w:p>
            <w:pPr>
              <w:numPr>
                <w:ilvl w:val="0"/>
                <w:numId w:val="0"/>
              </w:numPr>
              <w:rPr>
                <w:rFonts w:hint="eastAsia" w:ascii="宋体" w:hAnsi="宋体"/>
                <w:b/>
                <w:szCs w:val="21"/>
                <w:lang w:eastAsia="zh-CN"/>
              </w:rPr>
            </w:pPr>
            <w:r>
              <w:rPr>
                <w:rFonts w:hint="eastAsia" w:ascii="宋体" w:hAnsi="宋体"/>
                <w:b/>
                <w:szCs w:val="21"/>
                <w:lang w:eastAsia="zh-CN"/>
              </w:rPr>
              <w:t>七、器械及其他相关配置清单</w:t>
            </w:r>
          </w:p>
        </w:tc>
        <w:tc>
          <w:tcPr>
            <w:tcW w:w="675" w:type="dxa"/>
          </w:tcPr>
          <w:p>
            <w:pPr>
              <w:numPr>
                <w:ilvl w:val="0"/>
                <w:numId w:val="0"/>
              </w:numPr>
              <w:rPr>
                <w:rFonts w:hint="eastAsia" w:ascii="宋体" w:hAnsi="宋体"/>
                <w:b/>
                <w:szCs w:val="21"/>
                <w:lang w:eastAsia="zh-CN"/>
              </w:rPr>
            </w:pPr>
          </w:p>
        </w:tc>
        <w:tc>
          <w:tcPr>
            <w:tcW w:w="960" w:type="dxa"/>
          </w:tcPr>
          <w:p>
            <w:pPr>
              <w:numPr>
                <w:ilvl w:val="0"/>
                <w:numId w:val="0"/>
              </w:numPr>
              <w:rPr>
                <w:rFonts w:hint="eastAsia" w:ascii="宋体" w:hAnsi="宋体"/>
                <w:b/>
                <w:szCs w:val="21"/>
                <w:lang w:eastAsia="zh-CN"/>
              </w:rPr>
            </w:pPr>
          </w:p>
        </w:tc>
        <w:tc>
          <w:tcPr>
            <w:tcW w:w="824" w:type="dxa"/>
          </w:tcPr>
          <w:p>
            <w:pPr>
              <w:numPr>
                <w:ilvl w:val="0"/>
                <w:numId w:val="0"/>
              </w:numPr>
              <w:rPr>
                <w:rFonts w:hint="eastAsia" w:ascii="宋体" w:hAnsi="宋体"/>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rPr>
                <w:rFonts w:hint="eastAsia" w:ascii="宋体" w:hAnsi="宋体" w:eastAsia="宋体" w:cs="宋体"/>
                <w:sz w:val="28"/>
                <w:szCs w:val="28"/>
                <w:lang w:eastAsia="zh-CN"/>
              </w:rPr>
            </w:pPr>
          </w:p>
        </w:tc>
        <w:tc>
          <w:tcPr>
            <w:tcW w:w="6629" w:type="dxa"/>
          </w:tcPr>
          <w:tbl>
            <w:tblPr>
              <w:tblStyle w:val="4"/>
              <w:tblW w:w="515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1"/>
              <w:gridCol w:w="840"/>
              <w:gridCol w:w="183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电凝钩</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分离钳</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吸头</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default" w:ascii="宋体" w:hAnsi="宋体"/>
                      <w:szCs w:val="21"/>
                      <w:lang w:val="en-US"/>
                    </w:rPr>
                  </w:pPr>
                  <w:r>
                    <w:rPr>
                      <w:rFonts w:hint="eastAsia" w:ascii="宋体" w:hAnsi="宋体"/>
                      <w:szCs w:val="21"/>
                      <w:lang w:val="en-US" w:eastAsia="zh-CN"/>
                    </w:rPr>
                    <w:t>5cm戳克</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钛夹钳</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10cm戳克</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取石钳</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eastAsiaTheme="minorEastAsia"/>
                      <w:szCs w:val="21"/>
                      <w:lang w:eastAsia="zh-CN"/>
                    </w:rPr>
                  </w:pPr>
                  <w:r>
                    <w:rPr>
                      <w:rFonts w:hint="eastAsia" w:ascii="宋体" w:hAnsi="宋体"/>
                      <w:szCs w:val="21"/>
                      <w:lang w:eastAsia="zh-CN"/>
                    </w:rPr>
                    <w:t>转换器</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紫钛夹钳</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eastAsiaTheme="minorEastAsia"/>
                      <w:szCs w:val="21"/>
                      <w:lang w:eastAsia="zh-CN"/>
                    </w:rPr>
                  </w:pPr>
                  <w:r>
                    <w:rPr>
                      <w:rFonts w:hint="eastAsia" w:ascii="宋体" w:hAnsi="宋体"/>
                      <w:szCs w:val="21"/>
                      <w:lang w:eastAsia="zh-CN"/>
                    </w:rPr>
                    <w:t>气腹针</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鼠牙抓钳</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eastAsiaTheme="minorEastAsia"/>
                      <w:szCs w:val="21"/>
                      <w:lang w:eastAsia="zh-CN"/>
                    </w:rPr>
                  </w:pPr>
                  <w:r>
                    <w:rPr>
                      <w:rFonts w:hint="eastAsia" w:ascii="宋体" w:hAnsi="宋体"/>
                      <w:szCs w:val="21"/>
                      <w:lang w:eastAsia="zh-CN"/>
                    </w:rPr>
                    <w:t>无损伤分离钳</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1661"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eastAsiaTheme="minorEastAsia"/>
                      <w:szCs w:val="21"/>
                      <w:lang w:eastAsia="zh-CN"/>
                    </w:rPr>
                  </w:pPr>
                  <w:r>
                    <w:rPr>
                      <w:rFonts w:hint="eastAsia" w:ascii="宋体" w:hAnsi="宋体"/>
                      <w:szCs w:val="21"/>
                      <w:lang w:eastAsia="zh-CN"/>
                    </w:rPr>
                    <w:t>剪刀</w:t>
                  </w:r>
                </w:p>
              </w:tc>
              <w:tc>
                <w:tcPr>
                  <w:tcW w:w="84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无损伤抓钳</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2501" w:type="dxa"/>
                  <w:gridSpan w:val="2"/>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b w:val="0"/>
                      <w:bCs w:val="0"/>
                      <w:szCs w:val="21"/>
                      <w:lang w:val="en-US" w:eastAsia="zh-CN"/>
                    </w:rPr>
                  </w:pPr>
                  <w:r>
                    <w:rPr>
                      <w:rFonts w:hint="eastAsia" w:ascii="宋体" w:hAnsi="宋体"/>
                      <w:b w:val="0"/>
                      <w:bCs w:val="0"/>
                      <w:szCs w:val="21"/>
                      <w:lang w:val="en-US" w:eastAsia="zh-CN"/>
                    </w:rPr>
                    <w:t>30度腹腔镜镜头</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default" w:ascii="宋体" w:hAnsi="宋体"/>
                      <w:szCs w:val="21"/>
                      <w:lang w:val="en-US" w:eastAsia="zh-CN"/>
                    </w:rPr>
                  </w:pPr>
                  <w:r>
                    <w:rPr>
                      <w:rFonts w:hint="eastAsia" w:ascii="宋体" w:hAnsi="宋体"/>
                      <w:szCs w:val="21"/>
                      <w:lang w:val="en-US" w:eastAsia="zh-CN"/>
                    </w:rPr>
                    <w:t>3</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2501" w:type="dxa"/>
                  <w:gridSpan w:val="2"/>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b w:val="0"/>
                      <w:bCs w:val="0"/>
                      <w:szCs w:val="21"/>
                      <w:lang w:val="en-US" w:eastAsia="zh-CN"/>
                    </w:rPr>
                  </w:pPr>
                  <w:r>
                    <w:rPr>
                      <w:rFonts w:hint="eastAsia" w:ascii="宋体" w:hAnsi="宋体"/>
                      <w:b w:val="0"/>
                      <w:bCs w:val="0"/>
                      <w:szCs w:val="21"/>
                      <w:lang w:val="en-US" w:eastAsia="zh-CN"/>
                    </w:rPr>
                    <w:t>妇科电切镜镜头</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default" w:ascii="宋体" w:hAnsi="宋体"/>
                      <w:szCs w:val="21"/>
                      <w:lang w:val="en-US" w:eastAsia="zh-CN"/>
                    </w:rPr>
                  </w:pPr>
                  <w:r>
                    <w:rPr>
                      <w:rFonts w:hint="eastAsia" w:ascii="宋体" w:hAnsi="宋体"/>
                      <w:szCs w:val="21"/>
                      <w:lang w:val="en-US" w:eastAsia="zh-CN"/>
                    </w:rPr>
                    <w:t>1</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 w:hRule="atLeast"/>
              </w:trPr>
              <w:tc>
                <w:tcPr>
                  <w:tcW w:w="2501" w:type="dxa"/>
                  <w:gridSpan w:val="2"/>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b w:val="0"/>
                      <w:bCs w:val="0"/>
                      <w:szCs w:val="21"/>
                      <w:lang w:val="en-US" w:eastAsia="zh-CN"/>
                    </w:rPr>
                  </w:pPr>
                  <w:r>
                    <w:rPr>
                      <w:rFonts w:hint="eastAsia" w:ascii="宋体" w:hAnsi="宋体"/>
                      <w:b w:val="0"/>
                      <w:bCs w:val="0"/>
                      <w:szCs w:val="21"/>
                      <w:lang w:val="en-US" w:eastAsia="zh-CN"/>
                    </w:rPr>
                    <w:t>关节镜镜头</w:t>
                  </w:r>
                </w:p>
              </w:tc>
              <w:tc>
                <w:tcPr>
                  <w:tcW w:w="1830"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default" w:ascii="宋体" w:hAnsi="宋体"/>
                      <w:szCs w:val="21"/>
                      <w:lang w:val="en-US" w:eastAsia="zh-CN"/>
                    </w:rPr>
                  </w:pPr>
                  <w:r>
                    <w:rPr>
                      <w:rFonts w:hint="eastAsia" w:ascii="宋体" w:hAnsi="宋体"/>
                      <w:szCs w:val="21"/>
                      <w:lang w:val="en-US" w:eastAsia="zh-CN"/>
                    </w:rPr>
                    <w:t>2</w:t>
                  </w:r>
                </w:p>
              </w:tc>
              <w:tc>
                <w:tcPr>
                  <w:tcW w:w="825" w:type="dxa"/>
                  <w:tcBorders>
                    <w:tl2br w:val="nil"/>
                    <w:tr2bl w:val="nil"/>
                  </w:tcBorders>
                  <w:shd w:val="clear" w:color="auto" w:fill="auto"/>
                  <w:noWrap/>
                  <w:tcMar>
                    <w:top w:w="15" w:type="dxa"/>
                    <w:left w:w="15" w:type="dxa"/>
                    <w:right w:w="15" w:type="dxa"/>
                  </w:tcMar>
                  <w:vAlign w:val="center"/>
                </w:tcPr>
                <w:p>
                  <w:pPr>
                    <w:ind w:left="840" w:leftChars="200" w:hanging="420" w:hangingChars="200"/>
                    <w:rPr>
                      <w:rFonts w:hint="eastAsia" w:ascii="宋体" w:hAnsi="宋体"/>
                      <w:szCs w:val="21"/>
                      <w:lang w:val="en-US" w:eastAsia="zh-CN"/>
                    </w:rPr>
                  </w:pPr>
                </w:p>
              </w:tc>
            </w:tr>
          </w:tbl>
          <w:p>
            <w:pPr>
              <w:rPr>
                <w:rFonts w:hint="eastAsia" w:ascii="宋体" w:hAnsi="宋体" w:eastAsia="宋体" w:cs="宋体"/>
                <w:sz w:val="28"/>
                <w:szCs w:val="28"/>
                <w:lang w:eastAsia="zh-CN"/>
              </w:rPr>
            </w:pPr>
            <w:r>
              <w:rPr>
                <w:rFonts w:hint="eastAsia" w:ascii="宋体" w:hAnsi="宋体" w:eastAsia="宋体" w:cs="宋体"/>
                <w:sz w:val="28"/>
                <w:szCs w:val="28"/>
                <w:lang w:eastAsia="zh-CN"/>
              </w:rPr>
              <w:t>备注：以上腹腔镜器械必须为优质材料制成，可支持高温高压消毒。</w:t>
            </w:r>
          </w:p>
        </w:tc>
        <w:tc>
          <w:tcPr>
            <w:tcW w:w="675" w:type="dxa"/>
          </w:tcPr>
          <w:p>
            <w:pPr>
              <w:rPr>
                <w:rFonts w:hint="eastAsia" w:ascii="宋体" w:hAnsi="宋体" w:eastAsia="宋体" w:cs="宋体"/>
                <w:sz w:val="28"/>
                <w:szCs w:val="28"/>
                <w:lang w:eastAsia="zh-CN"/>
              </w:rPr>
            </w:pPr>
          </w:p>
        </w:tc>
        <w:tc>
          <w:tcPr>
            <w:tcW w:w="960" w:type="dxa"/>
          </w:tcPr>
          <w:p>
            <w:pPr>
              <w:rPr>
                <w:rFonts w:hint="eastAsia" w:ascii="宋体" w:hAnsi="宋体" w:eastAsia="宋体" w:cs="宋体"/>
                <w:sz w:val="28"/>
                <w:szCs w:val="28"/>
                <w:lang w:eastAsia="zh-CN"/>
              </w:rPr>
            </w:pPr>
          </w:p>
        </w:tc>
        <w:tc>
          <w:tcPr>
            <w:tcW w:w="824" w:type="dxa"/>
          </w:tcPr>
          <w:p>
            <w:pPr>
              <w:rPr>
                <w:rFonts w:hint="eastAsia" w:ascii="宋体" w:hAnsi="宋体" w:eastAsia="宋体" w:cs="宋体"/>
                <w:sz w:val="28"/>
                <w:szCs w:val="28"/>
                <w:lang w:eastAsia="zh-CN"/>
              </w:rPr>
            </w:pPr>
          </w:p>
        </w:tc>
      </w:tr>
    </w:tbl>
    <w:p>
      <w:pPr>
        <w:spacing w:line="320" w:lineRule="exact"/>
        <w:rPr>
          <w:rFonts w:hint="eastAsia" w:ascii="仿宋" w:hAnsi="仿宋" w:eastAsia="仿宋"/>
          <w:b/>
          <w:szCs w:val="21"/>
        </w:rPr>
      </w:pPr>
    </w:p>
    <w:p>
      <w:pPr>
        <w:spacing w:line="280" w:lineRule="exact"/>
        <w:ind w:firstLine="420" w:firstLineChars="200"/>
        <w:rPr>
          <w:rFonts w:ascii="仿宋" w:hAnsi="仿宋" w:eastAsia="仿宋"/>
          <w:szCs w:val="21"/>
        </w:rPr>
      </w:pPr>
      <w:bookmarkStart w:id="0" w:name="_GoBack"/>
      <w:bookmarkEnd w:id="0"/>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ind w:firstLine="420" w:firstLineChars="200"/>
        <w:rPr>
          <w:rFonts w:ascii="仿宋" w:hAnsi="仿宋" w:eastAsia="仿宋"/>
          <w:szCs w:val="21"/>
        </w:rPr>
      </w:pPr>
      <w:r>
        <w:rPr>
          <w:rFonts w:hint="eastAsia" w:ascii="仿宋" w:hAnsi="仿宋" w:eastAsia="仿宋"/>
          <w:szCs w:val="21"/>
        </w:rPr>
        <w:t xml:space="preserve">    配套耗材报价清单（样表，可单列且加盖公章）  </w:t>
      </w:r>
    </w:p>
    <w:tbl>
      <w:tblPr>
        <w:tblStyle w:val="5"/>
        <w:tblW w:w="101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r>
              <w:rPr>
                <w:rFonts w:hint="eastAsia" w:ascii="仿宋" w:hAnsi="仿宋" w:eastAsia="仿宋"/>
                <w:szCs w:val="21"/>
              </w:rPr>
              <w:t>序号</w:t>
            </w:r>
          </w:p>
        </w:tc>
        <w:tc>
          <w:tcPr>
            <w:tcW w:w="1560" w:type="dxa"/>
          </w:tcPr>
          <w:p>
            <w:pPr>
              <w:spacing w:line="280" w:lineRule="exact"/>
              <w:rPr>
                <w:rFonts w:ascii="仿宋" w:hAnsi="仿宋" w:eastAsia="仿宋"/>
                <w:szCs w:val="21"/>
              </w:rPr>
            </w:pPr>
            <w:r>
              <w:rPr>
                <w:rFonts w:hint="eastAsia" w:ascii="仿宋" w:hAnsi="仿宋" w:eastAsia="仿宋"/>
                <w:szCs w:val="21"/>
              </w:rPr>
              <w:t>耗材使用学科</w:t>
            </w:r>
          </w:p>
        </w:tc>
        <w:tc>
          <w:tcPr>
            <w:tcW w:w="992" w:type="dxa"/>
          </w:tcPr>
          <w:p>
            <w:pPr>
              <w:spacing w:line="280" w:lineRule="exact"/>
              <w:rPr>
                <w:rFonts w:ascii="仿宋" w:hAnsi="仿宋" w:eastAsia="仿宋"/>
                <w:szCs w:val="21"/>
              </w:rPr>
            </w:pPr>
            <w:r>
              <w:rPr>
                <w:rFonts w:hint="eastAsia" w:ascii="仿宋" w:hAnsi="仿宋" w:eastAsia="仿宋"/>
                <w:szCs w:val="21"/>
              </w:rPr>
              <w:t>名称</w:t>
            </w:r>
          </w:p>
        </w:tc>
        <w:tc>
          <w:tcPr>
            <w:tcW w:w="1559" w:type="dxa"/>
          </w:tcPr>
          <w:p>
            <w:pPr>
              <w:spacing w:line="280" w:lineRule="exact"/>
              <w:rPr>
                <w:rFonts w:ascii="仿宋" w:hAnsi="仿宋" w:eastAsia="仿宋"/>
                <w:szCs w:val="21"/>
              </w:rPr>
            </w:pPr>
            <w:r>
              <w:rPr>
                <w:rFonts w:hint="eastAsia" w:ascii="仿宋" w:hAnsi="仿宋" w:eastAsia="仿宋"/>
                <w:szCs w:val="21"/>
              </w:rPr>
              <w:t>品牌规格型号</w:t>
            </w:r>
          </w:p>
        </w:tc>
        <w:tc>
          <w:tcPr>
            <w:tcW w:w="1418" w:type="dxa"/>
          </w:tcPr>
          <w:p>
            <w:pPr>
              <w:spacing w:line="280" w:lineRule="exact"/>
              <w:rPr>
                <w:rFonts w:ascii="仿宋" w:hAnsi="仿宋" w:eastAsia="仿宋"/>
                <w:szCs w:val="21"/>
              </w:rPr>
            </w:pPr>
            <w:r>
              <w:rPr>
                <w:rFonts w:hint="eastAsia" w:ascii="仿宋" w:hAnsi="仿宋" w:eastAsia="仿宋"/>
                <w:szCs w:val="21"/>
              </w:rPr>
              <w:t>价格（元/个）</w:t>
            </w:r>
          </w:p>
        </w:tc>
        <w:tc>
          <w:tcPr>
            <w:tcW w:w="1134" w:type="dxa"/>
          </w:tcPr>
          <w:p>
            <w:pPr>
              <w:spacing w:line="280" w:lineRule="exact"/>
              <w:rPr>
                <w:rFonts w:ascii="仿宋" w:hAnsi="仿宋" w:eastAsia="仿宋"/>
                <w:szCs w:val="21"/>
              </w:rPr>
            </w:pPr>
            <w:r>
              <w:rPr>
                <w:rFonts w:hint="eastAsia" w:ascii="仿宋" w:hAnsi="仿宋" w:eastAsia="仿宋"/>
                <w:szCs w:val="21"/>
              </w:rPr>
              <w:t>是否开放</w:t>
            </w:r>
          </w:p>
        </w:tc>
        <w:tc>
          <w:tcPr>
            <w:tcW w:w="2795" w:type="dxa"/>
          </w:tcPr>
          <w:p>
            <w:pPr>
              <w:spacing w:line="280" w:lineRule="exact"/>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p>
        </w:tc>
        <w:tc>
          <w:tcPr>
            <w:tcW w:w="1560" w:type="dxa"/>
          </w:tcPr>
          <w:p>
            <w:pPr>
              <w:spacing w:line="280" w:lineRule="exact"/>
              <w:rPr>
                <w:rFonts w:ascii="仿宋" w:hAnsi="仿宋" w:eastAsia="仿宋"/>
                <w:szCs w:val="21"/>
              </w:rPr>
            </w:pPr>
          </w:p>
        </w:tc>
        <w:tc>
          <w:tcPr>
            <w:tcW w:w="992" w:type="dxa"/>
          </w:tcPr>
          <w:p>
            <w:pPr>
              <w:spacing w:line="280" w:lineRule="exact"/>
              <w:rPr>
                <w:rFonts w:ascii="仿宋" w:hAnsi="仿宋" w:eastAsia="仿宋"/>
                <w:szCs w:val="21"/>
              </w:rPr>
            </w:pPr>
          </w:p>
        </w:tc>
        <w:tc>
          <w:tcPr>
            <w:tcW w:w="1559" w:type="dxa"/>
          </w:tcPr>
          <w:p>
            <w:pPr>
              <w:spacing w:line="280" w:lineRule="exact"/>
              <w:rPr>
                <w:rFonts w:ascii="仿宋" w:hAnsi="仿宋" w:eastAsia="仿宋"/>
                <w:szCs w:val="21"/>
              </w:rPr>
            </w:pPr>
          </w:p>
        </w:tc>
        <w:tc>
          <w:tcPr>
            <w:tcW w:w="1418" w:type="dxa"/>
          </w:tcPr>
          <w:p>
            <w:pPr>
              <w:spacing w:line="280" w:lineRule="exact"/>
              <w:rPr>
                <w:rFonts w:ascii="仿宋" w:hAnsi="仿宋" w:eastAsia="仿宋"/>
                <w:szCs w:val="21"/>
              </w:rPr>
            </w:pPr>
          </w:p>
        </w:tc>
        <w:tc>
          <w:tcPr>
            <w:tcW w:w="1134" w:type="dxa"/>
          </w:tcPr>
          <w:p>
            <w:pPr>
              <w:spacing w:line="280" w:lineRule="exact"/>
              <w:rPr>
                <w:rFonts w:ascii="仿宋" w:hAnsi="仿宋" w:eastAsia="仿宋"/>
                <w:szCs w:val="21"/>
              </w:rPr>
            </w:pPr>
          </w:p>
        </w:tc>
        <w:tc>
          <w:tcPr>
            <w:tcW w:w="2795" w:type="dxa"/>
          </w:tcPr>
          <w:p>
            <w:pPr>
              <w:spacing w:line="28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p>
        </w:tc>
        <w:tc>
          <w:tcPr>
            <w:tcW w:w="1560" w:type="dxa"/>
          </w:tcPr>
          <w:p>
            <w:pPr>
              <w:spacing w:line="280" w:lineRule="exact"/>
              <w:rPr>
                <w:rFonts w:ascii="仿宋" w:hAnsi="仿宋" w:eastAsia="仿宋"/>
                <w:szCs w:val="21"/>
              </w:rPr>
            </w:pPr>
          </w:p>
        </w:tc>
        <w:tc>
          <w:tcPr>
            <w:tcW w:w="992" w:type="dxa"/>
          </w:tcPr>
          <w:p>
            <w:pPr>
              <w:spacing w:line="280" w:lineRule="exact"/>
              <w:rPr>
                <w:rFonts w:ascii="仿宋" w:hAnsi="仿宋" w:eastAsia="仿宋"/>
                <w:szCs w:val="21"/>
              </w:rPr>
            </w:pPr>
          </w:p>
        </w:tc>
        <w:tc>
          <w:tcPr>
            <w:tcW w:w="1559" w:type="dxa"/>
          </w:tcPr>
          <w:p>
            <w:pPr>
              <w:spacing w:line="280" w:lineRule="exact"/>
              <w:rPr>
                <w:rFonts w:ascii="仿宋" w:hAnsi="仿宋" w:eastAsia="仿宋"/>
                <w:szCs w:val="21"/>
              </w:rPr>
            </w:pPr>
          </w:p>
        </w:tc>
        <w:tc>
          <w:tcPr>
            <w:tcW w:w="1418" w:type="dxa"/>
          </w:tcPr>
          <w:p>
            <w:pPr>
              <w:spacing w:line="280" w:lineRule="exact"/>
              <w:rPr>
                <w:rFonts w:ascii="仿宋" w:hAnsi="仿宋" w:eastAsia="仿宋"/>
                <w:szCs w:val="21"/>
              </w:rPr>
            </w:pPr>
          </w:p>
        </w:tc>
        <w:tc>
          <w:tcPr>
            <w:tcW w:w="1134" w:type="dxa"/>
          </w:tcPr>
          <w:p>
            <w:pPr>
              <w:spacing w:line="280" w:lineRule="exact"/>
              <w:rPr>
                <w:rFonts w:ascii="仿宋" w:hAnsi="仿宋" w:eastAsia="仿宋"/>
                <w:szCs w:val="21"/>
              </w:rPr>
            </w:pPr>
          </w:p>
        </w:tc>
        <w:tc>
          <w:tcPr>
            <w:tcW w:w="2795" w:type="dxa"/>
          </w:tcPr>
          <w:p>
            <w:pPr>
              <w:spacing w:line="280" w:lineRule="exact"/>
              <w:rPr>
                <w:rFonts w:ascii="仿宋" w:hAnsi="仿宋" w:eastAsia="仿宋"/>
                <w:szCs w:val="21"/>
              </w:rPr>
            </w:pPr>
          </w:p>
        </w:tc>
      </w:tr>
    </w:tbl>
    <w:p>
      <w:pPr>
        <w:spacing w:line="280" w:lineRule="exact"/>
        <w:ind w:firstLine="420" w:firstLineChars="200"/>
        <w:rPr>
          <w:rFonts w:ascii="仿宋" w:hAnsi="仿宋" w:eastAsia="仿宋"/>
          <w:szCs w:val="21"/>
        </w:rPr>
      </w:pPr>
    </w:p>
    <w:p>
      <w:pPr>
        <w:spacing w:line="280" w:lineRule="exact"/>
        <w:ind w:firstLine="420" w:firstLineChars="200"/>
        <w:rPr>
          <w:rFonts w:ascii="仿宋" w:hAnsi="仿宋" w:eastAsia="仿宋"/>
          <w:szCs w:val="21"/>
        </w:rPr>
      </w:pPr>
      <w:r>
        <w:rPr>
          <w:rFonts w:hint="eastAsia" w:ascii="仿宋" w:hAnsi="仿宋" w:eastAsia="仿宋"/>
          <w:szCs w:val="21"/>
        </w:rPr>
        <w:t xml:space="preserve">配套试剂【单人次费用】报价清单（样表，可单列且加盖公章）                           </w:t>
      </w:r>
    </w:p>
    <w:tbl>
      <w:tblPr>
        <w:tblStyle w:val="5"/>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985"/>
        <w:gridCol w:w="2126"/>
        <w:gridCol w:w="1784"/>
        <w:gridCol w:w="1193"/>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r>
              <w:rPr>
                <w:rFonts w:hint="eastAsia" w:ascii="仿宋" w:hAnsi="仿宋" w:eastAsia="仿宋"/>
                <w:szCs w:val="21"/>
              </w:rPr>
              <w:t>序号</w:t>
            </w:r>
          </w:p>
        </w:tc>
        <w:tc>
          <w:tcPr>
            <w:tcW w:w="1985" w:type="dxa"/>
          </w:tcPr>
          <w:p>
            <w:pPr>
              <w:spacing w:line="280" w:lineRule="exact"/>
              <w:rPr>
                <w:rFonts w:ascii="仿宋" w:hAnsi="仿宋" w:eastAsia="仿宋"/>
                <w:szCs w:val="21"/>
              </w:rPr>
            </w:pPr>
            <w:r>
              <w:rPr>
                <w:rFonts w:hint="eastAsia" w:ascii="仿宋" w:hAnsi="仿宋" w:eastAsia="仿宋"/>
                <w:szCs w:val="21"/>
              </w:rPr>
              <w:t>名称</w:t>
            </w:r>
          </w:p>
        </w:tc>
        <w:tc>
          <w:tcPr>
            <w:tcW w:w="2126" w:type="dxa"/>
          </w:tcPr>
          <w:p>
            <w:pPr>
              <w:spacing w:line="280" w:lineRule="exact"/>
              <w:rPr>
                <w:rFonts w:ascii="仿宋" w:hAnsi="仿宋" w:eastAsia="仿宋"/>
                <w:szCs w:val="21"/>
              </w:rPr>
            </w:pPr>
            <w:r>
              <w:rPr>
                <w:rFonts w:hint="eastAsia" w:ascii="仿宋" w:hAnsi="仿宋" w:eastAsia="仿宋"/>
                <w:szCs w:val="21"/>
              </w:rPr>
              <w:t>品牌规格型号</w:t>
            </w:r>
          </w:p>
        </w:tc>
        <w:tc>
          <w:tcPr>
            <w:tcW w:w="1784" w:type="dxa"/>
          </w:tcPr>
          <w:p>
            <w:pPr>
              <w:spacing w:line="280" w:lineRule="exact"/>
              <w:rPr>
                <w:rFonts w:ascii="仿宋" w:hAnsi="仿宋" w:eastAsia="仿宋"/>
                <w:szCs w:val="21"/>
              </w:rPr>
            </w:pPr>
            <w:r>
              <w:rPr>
                <w:rFonts w:hint="eastAsia" w:ascii="仿宋" w:hAnsi="仿宋" w:eastAsia="仿宋"/>
                <w:szCs w:val="21"/>
              </w:rPr>
              <w:t>价格（元/个）</w:t>
            </w:r>
          </w:p>
        </w:tc>
        <w:tc>
          <w:tcPr>
            <w:tcW w:w="1193" w:type="dxa"/>
          </w:tcPr>
          <w:p>
            <w:pPr>
              <w:spacing w:line="280" w:lineRule="exact"/>
              <w:rPr>
                <w:rFonts w:ascii="仿宋" w:hAnsi="仿宋" w:eastAsia="仿宋"/>
                <w:szCs w:val="21"/>
              </w:rPr>
            </w:pPr>
            <w:r>
              <w:rPr>
                <w:rFonts w:hint="eastAsia" w:ascii="仿宋" w:hAnsi="仿宋" w:eastAsia="仿宋"/>
                <w:szCs w:val="21"/>
              </w:rPr>
              <w:t>是否开放</w:t>
            </w:r>
          </w:p>
        </w:tc>
        <w:tc>
          <w:tcPr>
            <w:tcW w:w="2268" w:type="dxa"/>
          </w:tcPr>
          <w:p>
            <w:pPr>
              <w:spacing w:line="280" w:lineRule="exact"/>
              <w:rPr>
                <w:rFonts w:ascii="仿宋" w:hAnsi="仿宋" w:eastAsia="仿宋"/>
                <w:szCs w:val="21"/>
              </w:rPr>
            </w:pPr>
            <w:r>
              <w:rPr>
                <w:rFonts w:hint="eastAsia" w:ascii="仿宋" w:hAnsi="仿宋" w:eastAsia="仿宋"/>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tcPr>
          <w:p>
            <w:pPr>
              <w:spacing w:line="280" w:lineRule="exact"/>
              <w:rPr>
                <w:rFonts w:ascii="仿宋" w:hAnsi="仿宋" w:eastAsia="仿宋"/>
                <w:szCs w:val="21"/>
              </w:rPr>
            </w:pPr>
          </w:p>
        </w:tc>
        <w:tc>
          <w:tcPr>
            <w:tcW w:w="1985" w:type="dxa"/>
          </w:tcPr>
          <w:p>
            <w:pPr>
              <w:spacing w:line="280" w:lineRule="exact"/>
              <w:rPr>
                <w:rFonts w:ascii="仿宋" w:hAnsi="仿宋" w:eastAsia="仿宋"/>
                <w:szCs w:val="21"/>
              </w:rPr>
            </w:pPr>
          </w:p>
        </w:tc>
        <w:tc>
          <w:tcPr>
            <w:tcW w:w="2126" w:type="dxa"/>
          </w:tcPr>
          <w:p>
            <w:pPr>
              <w:spacing w:line="280" w:lineRule="exact"/>
              <w:rPr>
                <w:rFonts w:ascii="仿宋" w:hAnsi="仿宋" w:eastAsia="仿宋"/>
                <w:szCs w:val="21"/>
              </w:rPr>
            </w:pPr>
          </w:p>
        </w:tc>
        <w:tc>
          <w:tcPr>
            <w:tcW w:w="1784" w:type="dxa"/>
          </w:tcPr>
          <w:p>
            <w:pPr>
              <w:spacing w:line="280" w:lineRule="exact"/>
              <w:rPr>
                <w:rFonts w:ascii="仿宋" w:hAnsi="仿宋" w:eastAsia="仿宋"/>
                <w:szCs w:val="21"/>
              </w:rPr>
            </w:pPr>
          </w:p>
        </w:tc>
        <w:tc>
          <w:tcPr>
            <w:tcW w:w="1193" w:type="dxa"/>
          </w:tcPr>
          <w:p>
            <w:pPr>
              <w:spacing w:line="280" w:lineRule="exact"/>
              <w:rPr>
                <w:rFonts w:ascii="仿宋" w:hAnsi="仿宋" w:eastAsia="仿宋"/>
                <w:szCs w:val="21"/>
              </w:rPr>
            </w:pPr>
          </w:p>
        </w:tc>
        <w:tc>
          <w:tcPr>
            <w:tcW w:w="2268" w:type="dxa"/>
          </w:tcPr>
          <w:p>
            <w:pPr>
              <w:spacing w:line="28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p>
        </w:tc>
        <w:tc>
          <w:tcPr>
            <w:tcW w:w="1985" w:type="dxa"/>
          </w:tcPr>
          <w:p>
            <w:pPr>
              <w:spacing w:line="280" w:lineRule="exact"/>
              <w:rPr>
                <w:rFonts w:ascii="仿宋" w:hAnsi="仿宋" w:eastAsia="仿宋"/>
                <w:szCs w:val="21"/>
              </w:rPr>
            </w:pPr>
          </w:p>
        </w:tc>
        <w:tc>
          <w:tcPr>
            <w:tcW w:w="2126" w:type="dxa"/>
          </w:tcPr>
          <w:p>
            <w:pPr>
              <w:spacing w:line="280" w:lineRule="exact"/>
              <w:rPr>
                <w:rFonts w:ascii="仿宋" w:hAnsi="仿宋" w:eastAsia="仿宋"/>
                <w:szCs w:val="21"/>
              </w:rPr>
            </w:pPr>
          </w:p>
        </w:tc>
        <w:tc>
          <w:tcPr>
            <w:tcW w:w="1784" w:type="dxa"/>
          </w:tcPr>
          <w:p>
            <w:pPr>
              <w:spacing w:line="280" w:lineRule="exact"/>
              <w:rPr>
                <w:rFonts w:ascii="仿宋" w:hAnsi="仿宋" w:eastAsia="仿宋"/>
                <w:szCs w:val="21"/>
              </w:rPr>
            </w:pPr>
          </w:p>
        </w:tc>
        <w:tc>
          <w:tcPr>
            <w:tcW w:w="1193" w:type="dxa"/>
          </w:tcPr>
          <w:p>
            <w:pPr>
              <w:spacing w:line="280" w:lineRule="exact"/>
              <w:rPr>
                <w:rFonts w:ascii="仿宋" w:hAnsi="仿宋" w:eastAsia="仿宋"/>
                <w:szCs w:val="21"/>
              </w:rPr>
            </w:pPr>
          </w:p>
        </w:tc>
        <w:tc>
          <w:tcPr>
            <w:tcW w:w="2268" w:type="dxa"/>
          </w:tcPr>
          <w:p>
            <w:pPr>
              <w:spacing w:line="280" w:lineRule="exact"/>
              <w:rPr>
                <w:rFonts w:ascii="仿宋" w:hAnsi="仿宋" w:eastAsia="仿宋"/>
                <w:szCs w:val="21"/>
              </w:rPr>
            </w:pPr>
          </w:p>
        </w:tc>
      </w:tr>
    </w:tbl>
    <w:p>
      <w:pPr>
        <w:spacing w:line="280" w:lineRule="exact"/>
        <w:ind w:firstLine="420" w:firstLineChars="200"/>
        <w:rPr>
          <w:rFonts w:ascii="仿宋" w:hAnsi="仿宋" w:eastAsia="仿宋"/>
          <w:szCs w:val="21"/>
        </w:rPr>
      </w:pPr>
      <w:r>
        <w:rPr>
          <w:rFonts w:hint="eastAsia" w:ascii="仿宋" w:hAnsi="仿宋" w:eastAsia="仿宋"/>
          <w:szCs w:val="21"/>
        </w:rPr>
        <w:t xml:space="preserve"> </w:t>
      </w:r>
    </w:p>
    <w:p>
      <w:pPr>
        <w:spacing w:line="280" w:lineRule="exact"/>
        <w:ind w:firstLine="420" w:firstLineChars="200"/>
        <w:rPr>
          <w:rFonts w:ascii="仿宋" w:hAnsi="仿宋" w:eastAsia="仿宋"/>
          <w:szCs w:val="21"/>
        </w:rPr>
      </w:pPr>
      <w:r>
        <w:rPr>
          <w:rFonts w:hint="eastAsia" w:ascii="仿宋" w:hAnsi="仿宋" w:eastAsia="仿宋"/>
          <w:szCs w:val="21"/>
        </w:rPr>
        <w:t xml:space="preserve">须定期更换零部件报价清单（样表，可单列且加盖公章）                           </w:t>
      </w:r>
    </w:p>
    <w:tbl>
      <w:tblPr>
        <w:tblStyle w:val="5"/>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985"/>
        <w:gridCol w:w="2126"/>
        <w:gridCol w:w="1783"/>
        <w:gridCol w:w="1194"/>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r>
              <w:rPr>
                <w:rFonts w:hint="eastAsia" w:ascii="仿宋" w:hAnsi="仿宋" w:eastAsia="仿宋"/>
                <w:szCs w:val="21"/>
              </w:rPr>
              <w:t>序号</w:t>
            </w:r>
          </w:p>
        </w:tc>
        <w:tc>
          <w:tcPr>
            <w:tcW w:w="1985" w:type="dxa"/>
          </w:tcPr>
          <w:p>
            <w:pPr>
              <w:spacing w:line="280" w:lineRule="exact"/>
              <w:rPr>
                <w:rFonts w:ascii="仿宋" w:hAnsi="仿宋" w:eastAsia="仿宋"/>
                <w:szCs w:val="21"/>
              </w:rPr>
            </w:pPr>
            <w:r>
              <w:rPr>
                <w:rFonts w:hint="eastAsia" w:ascii="仿宋" w:hAnsi="仿宋" w:eastAsia="仿宋"/>
                <w:szCs w:val="21"/>
              </w:rPr>
              <w:t>须定期更换零部件</w:t>
            </w:r>
          </w:p>
        </w:tc>
        <w:tc>
          <w:tcPr>
            <w:tcW w:w="2126" w:type="dxa"/>
          </w:tcPr>
          <w:p>
            <w:pPr>
              <w:spacing w:line="280" w:lineRule="exact"/>
              <w:rPr>
                <w:rFonts w:ascii="仿宋" w:hAnsi="仿宋" w:eastAsia="仿宋"/>
                <w:szCs w:val="21"/>
              </w:rPr>
            </w:pPr>
            <w:r>
              <w:rPr>
                <w:rFonts w:hint="eastAsia" w:ascii="仿宋" w:hAnsi="仿宋" w:eastAsia="仿宋"/>
                <w:szCs w:val="21"/>
              </w:rPr>
              <w:t>品牌规格型号</w:t>
            </w:r>
          </w:p>
        </w:tc>
        <w:tc>
          <w:tcPr>
            <w:tcW w:w="1783" w:type="dxa"/>
          </w:tcPr>
          <w:p>
            <w:pPr>
              <w:spacing w:line="280" w:lineRule="exact"/>
              <w:rPr>
                <w:rFonts w:ascii="仿宋" w:hAnsi="仿宋" w:eastAsia="仿宋"/>
                <w:szCs w:val="21"/>
              </w:rPr>
            </w:pPr>
            <w:r>
              <w:rPr>
                <w:rFonts w:hint="eastAsia" w:ascii="仿宋" w:hAnsi="仿宋" w:eastAsia="仿宋"/>
                <w:szCs w:val="21"/>
              </w:rPr>
              <w:t>价格（元/个）</w:t>
            </w:r>
          </w:p>
        </w:tc>
        <w:tc>
          <w:tcPr>
            <w:tcW w:w="1194" w:type="dxa"/>
          </w:tcPr>
          <w:p>
            <w:pPr>
              <w:spacing w:line="280" w:lineRule="exact"/>
              <w:rPr>
                <w:rFonts w:ascii="仿宋" w:hAnsi="仿宋" w:eastAsia="仿宋"/>
                <w:szCs w:val="21"/>
              </w:rPr>
            </w:pPr>
            <w:r>
              <w:rPr>
                <w:rFonts w:hint="eastAsia" w:ascii="仿宋" w:hAnsi="仿宋" w:eastAsia="仿宋"/>
                <w:szCs w:val="21"/>
              </w:rPr>
              <w:t>是否开放</w:t>
            </w:r>
          </w:p>
        </w:tc>
        <w:tc>
          <w:tcPr>
            <w:tcW w:w="2268" w:type="dxa"/>
          </w:tcPr>
          <w:p>
            <w:pPr>
              <w:spacing w:line="280" w:lineRule="exact"/>
              <w:rPr>
                <w:rFonts w:ascii="仿宋" w:hAnsi="仿宋" w:eastAsia="仿宋"/>
                <w:szCs w:val="21"/>
              </w:rPr>
            </w:pPr>
            <w:r>
              <w:rPr>
                <w:rFonts w:hint="eastAsia" w:ascii="仿宋" w:hAnsi="仿宋" w:eastAsia="仿宋"/>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tcPr>
          <w:p>
            <w:pPr>
              <w:spacing w:line="280" w:lineRule="exact"/>
              <w:rPr>
                <w:rFonts w:ascii="仿宋" w:hAnsi="仿宋" w:eastAsia="仿宋"/>
                <w:szCs w:val="21"/>
              </w:rPr>
            </w:pPr>
          </w:p>
        </w:tc>
        <w:tc>
          <w:tcPr>
            <w:tcW w:w="1985" w:type="dxa"/>
          </w:tcPr>
          <w:p>
            <w:pPr>
              <w:spacing w:line="280" w:lineRule="exact"/>
              <w:rPr>
                <w:rFonts w:ascii="仿宋" w:hAnsi="仿宋" w:eastAsia="仿宋"/>
                <w:szCs w:val="21"/>
              </w:rPr>
            </w:pPr>
          </w:p>
        </w:tc>
        <w:tc>
          <w:tcPr>
            <w:tcW w:w="2126" w:type="dxa"/>
          </w:tcPr>
          <w:p>
            <w:pPr>
              <w:spacing w:line="280" w:lineRule="exact"/>
              <w:rPr>
                <w:rFonts w:ascii="仿宋" w:hAnsi="仿宋" w:eastAsia="仿宋"/>
                <w:szCs w:val="21"/>
              </w:rPr>
            </w:pPr>
          </w:p>
        </w:tc>
        <w:tc>
          <w:tcPr>
            <w:tcW w:w="1783" w:type="dxa"/>
          </w:tcPr>
          <w:p>
            <w:pPr>
              <w:spacing w:line="280" w:lineRule="exact"/>
              <w:rPr>
                <w:rFonts w:ascii="仿宋" w:hAnsi="仿宋" w:eastAsia="仿宋"/>
                <w:szCs w:val="21"/>
              </w:rPr>
            </w:pPr>
          </w:p>
        </w:tc>
        <w:tc>
          <w:tcPr>
            <w:tcW w:w="1194" w:type="dxa"/>
          </w:tcPr>
          <w:p>
            <w:pPr>
              <w:spacing w:line="280" w:lineRule="exact"/>
              <w:rPr>
                <w:rFonts w:ascii="仿宋" w:hAnsi="仿宋" w:eastAsia="仿宋"/>
                <w:szCs w:val="21"/>
              </w:rPr>
            </w:pPr>
          </w:p>
        </w:tc>
        <w:tc>
          <w:tcPr>
            <w:tcW w:w="2268" w:type="dxa"/>
          </w:tcPr>
          <w:p>
            <w:pPr>
              <w:spacing w:line="28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280" w:lineRule="exact"/>
              <w:rPr>
                <w:rFonts w:ascii="仿宋" w:hAnsi="仿宋" w:eastAsia="仿宋"/>
                <w:szCs w:val="21"/>
              </w:rPr>
            </w:pPr>
          </w:p>
        </w:tc>
        <w:tc>
          <w:tcPr>
            <w:tcW w:w="1985" w:type="dxa"/>
          </w:tcPr>
          <w:p>
            <w:pPr>
              <w:spacing w:line="280" w:lineRule="exact"/>
              <w:rPr>
                <w:rFonts w:ascii="仿宋" w:hAnsi="仿宋" w:eastAsia="仿宋"/>
                <w:szCs w:val="21"/>
              </w:rPr>
            </w:pPr>
          </w:p>
        </w:tc>
        <w:tc>
          <w:tcPr>
            <w:tcW w:w="2126" w:type="dxa"/>
          </w:tcPr>
          <w:p>
            <w:pPr>
              <w:spacing w:line="280" w:lineRule="exact"/>
              <w:rPr>
                <w:rFonts w:ascii="仿宋" w:hAnsi="仿宋" w:eastAsia="仿宋"/>
                <w:szCs w:val="21"/>
              </w:rPr>
            </w:pPr>
          </w:p>
        </w:tc>
        <w:tc>
          <w:tcPr>
            <w:tcW w:w="1783" w:type="dxa"/>
          </w:tcPr>
          <w:p>
            <w:pPr>
              <w:spacing w:line="280" w:lineRule="exact"/>
              <w:rPr>
                <w:rFonts w:ascii="仿宋" w:hAnsi="仿宋" w:eastAsia="仿宋"/>
                <w:szCs w:val="21"/>
              </w:rPr>
            </w:pPr>
          </w:p>
        </w:tc>
        <w:tc>
          <w:tcPr>
            <w:tcW w:w="1194" w:type="dxa"/>
          </w:tcPr>
          <w:p>
            <w:pPr>
              <w:spacing w:line="280" w:lineRule="exact"/>
              <w:rPr>
                <w:rFonts w:ascii="仿宋" w:hAnsi="仿宋" w:eastAsia="仿宋"/>
                <w:szCs w:val="21"/>
              </w:rPr>
            </w:pPr>
          </w:p>
        </w:tc>
        <w:tc>
          <w:tcPr>
            <w:tcW w:w="2268" w:type="dxa"/>
          </w:tcPr>
          <w:p>
            <w:pPr>
              <w:spacing w:line="280" w:lineRule="exact"/>
              <w:rPr>
                <w:rFonts w:ascii="仿宋" w:hAnsi="仿宋" w:eastAsia="仿宋"/>
                <w:szCs w:val="21"/>
              </w:rPr>
            </w:pPr>
          </w:p>
        </w:tc>
      </w:tr>
    </w:tbl>
    <w:p>
      <w:pPr>
        <w:spacing w:line="280" w:lineRule="exact"/>
        <w:ind w:firstLine="420" w:firstLineChars="200"/>
        <w:rPr>
          <w:rFonts w:ascii="仿宋" w:hAnsi="仿宋" w:eastAsia="仿宋"/>
          <w:szCs w:val="21"/>
        </w:rPr>
      </w:pPr>
    </w:p>
    <w:p>
      <w:pPr>
        <w:spacing w:line="280" w:lineRule="exact"/>
        <w:ind w:firstLine="420" w:firstLineChars="200"/>
        <w:rPr>
          <w:rFonts w:ascii="仿宋" w:hAnsi="仿宋" w:eastAsia="仿宋"/>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31914"/>
    <w:multiLevelType w:val="singleLevel"/>
    <w:tmpl w:val="8C031914"/>
    <w:lvl w:ilvl="0" w:tentative="0">
      <w:start w:val="6"/>
      <w:numFmt w:val="chineseCounting"/>
      <w:suff w:val="nothing"/>
      <w:lvlText w:val="%1、"/>
      <w:lvlJc w:val="left"/>
      <w:rPr>
        <w:rFonts w:hint="eastAsia"/>
      </w:rPr>
    </w:lvl>
  </w:abstractNum>
  <w:abstractNum w:abstractNumId="1">
    <w:nsid w:val="00000009"/>
    <w:multiLevelType w:val="multilevel"/>
    <w:tmpl w:val="00000009"/>
    <w:lvl w:ilvl="0" w:tentative="0">
      <w:start w:val="9"/>
      <w:numFmt w:val="decimal"/>
      <w:pStyle w:val="9"/>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484E"/>
    <w:rsid w:val="000858E8"/>
    <w:rsid w:val="000867AB"/>
    <w:rsid w:val="000A24D6"/>
    <w:rsid w:val="000A3C7E"/>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813"/>
    <w:rsid w:val="001D4FEB"/>
    <w:rsid w:val="001D54F8"/>
    <w:rsid w:val="001E2B39"/>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A1DD3"/>
    <w:rsid w:val="002A7CA5"/>
    <w:rsid w:val="002B077D"/>
    <w:rsid w:val="002C5A78"/>
    <w:rsid w:val="002D3C54"/>
    <w:rsid w:val="002E5FE9"/>
    <w:rsid w:val="002F1DC9"/>
    <w:rsid w:val="002F4594"/>
    <w:rsid w:val="002F46AF"/>
    <w:rsid w:val="003035B7"/>
    <w:rsid w:val="00305A35"/>
    <w:rsid w:val="00307C82"/>
    <w:rsid w:val="0031412D"/>
    <w:rsid w:val="00397F20"/>
    <w:rsid w:val="003A4ABD"/>
    <w:rsid w:val="003A4DFC"/>
    <w:rsid w:val="003B2393"/>
    <w:rsid w:val="003B5AB4"/>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3164"/>
    <w:rsid w:val="004B3DBC"/>
    <w:rsid w:val="004B5CAC"/>
    <w:rsid w:val="004C1CF2"/>
    <w:rsid w:val="004C4760"/>
    <w:rsid w:val="004C6035"/>
    <w:rsid w:val="004D5C73"/>
    <w:rsid w:val="004E1B33"/>
    <w:rsid w:val="004E2A85"/>
    <w:rsid w:val="00511A86"/>
    <w:rsid w:val="00514522"/>
    <w:rsid w:val="005145B6"/>
    <w:rsid w:val="005155A7"/>
    <w:rsid w:val="005158E8"/>
    <w:rsid w:val="00523A9D"/>
    <w:rsid w:val="0052437C"/>
    <w:rsid w:val="0052798A"/>
    <w:rsid w:val="00545065"/>
    <w:rsid w:val="005612E4"/>
    <w:rsid w:val="00566A3D"/>
    <w:rsid w:val="00575D2D"/>
    <w:rsid w:val="00577E01"/>
    <w:rsid w:val="0058339A"/>
    <w:rsid w:val="00596FF5"/>
    <w:rsid w:val="00597228"/>
    <w:rsid w:val="0059737C"/>
    <w:rsid w:val="005A36BC"/>
    <w:rsid w:val="005A5561"/>
    <w:rsid w:val="005B4E7B"/>
    <w:rsid w:val="005B4F92"/>
    <w:rsid w:val="005D47E2"/>
    <w:rsid w:val="005F0ECD"/>
    <w:rsid w:val="00611588"/>
    <w:rsid w:val="006149F3"/>
    <w:rsid w:val="00630F0B"/>
    <w:rsid w:val="006315D9"/>
    <w:rsid w:val="006425D3"/>
    <w:rsid w:val="00644477"/>
    <w:rsid w:val="00646EFF"/>
    <w:rsid w:val="006472D6"/>
    <w:rsid w:val="0065390A"/>
    <w:rsid w:val="00655DD8"/>
    <w:rsid w:val="0065619A"/>
    <w:rsid w:val="00656F9B"/>
    <w:rsid w:val="00674E19"/>
    <w:rsid w:val="006751A9"/>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77D2"/>
    <w:rsid w:val="007F1FF3"/>
    <w:rsid w:val="007F72EE"/>
    <w:rsid w:val="0080420A"/>
    <w:rsid w:val="008056D0"/>
    <w:rsid w:val="00811886"/>
    <w:rsid w:val="00824B71"/>
    <w:rsid w:val="00847753"/>
    <w:rsid w:val="00847A3B"/>
    <w:rsid w:val="0085631E"/>
    <w:rsid w:val="00864B32"/>
    <w:rsid w:val="00865BB3"/>
    <w:rsid w:val="00874654"/>
    <w:rsid w:val="00882830"/>
    <w:rsid w:val="00890A8A"/>
    <w:rsid w:val="0089602A"/>
    <w:rsid w:val="008A6728"/>
    <w:rsid w:val="008B0511"/>
    <w:rsid w:val="008B5062"/>
    <w:rsid w:val="008D74CA"/>
    <w:rsid w:val="008F3959"/>
    <w:rsid w:val="008F4405"/>
    <w:rsid w:val="00903E1D"/>
    <w:rsid w:val="00905854"/>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668DA"/>
    <w:rsid w:val="00D7257F"/>
    <w:rsid w:val="00D80CC2"/>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994"/>
    <w:rsid w:val="00ED6ABB"/>
    <w:rsid w:val="00EE67EB"/>
    <w:rsid w:val="00EE7835"/>
    <w:rsid w:val="00EF2765"/>
    <w:rsid w:val="00EF2F2B"/>
    <w:rsid w:val="00EF39C8"/>
    <w:rsid w:val="00EF6BE6"/>
    <w:rsid w:val="00F00F2B"/>
    <w:rsid w:val="00F154E9"/>
    <w:rsid w:val="00F20717"/>
    <w:rsid w:val="00F26589"/>
    <w:rsid w:val="00F37FC0"/>
    <w:rsid w:val="00F63443"/>
    <w:rsid w:val="00F65364"/>
    <w:rsid w:val="00F7717C"/>
    <w:rsid w:val="00F86F94"/>
    <w:rsid w:val="00F9157F"/>
    <w:rsid w:val="00FA2E94"/>
    <w:rsid w:val="00FB550C"/>
    <w:rsid w:val="00FB5CEF"/>
    <w:rsid w:val="00FC25F4"/>
    <w:rsid w:val="00FD192E"/>
    <w:rsid w:val="00FD1B59"/>
    <w:rsid w:val="00FE5B5E"/>
    <w:rsid w:val="00FE5E56"/>
    <w:rsid w:val="00FF5778"/>
    <w:rsid w:val="22245871"/>
    <w:rsid w:val="30732574"/>
    <w:rsid w:val="3A3B5C78"/>
    <w:rsid w:val="438A51AA"/>
    <w:rsid w:val="5F0813B8"/>
    <w:rsid w:val="68B409C1"/>
    <w:rsid w:val="7DD4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正文1"/>
    <w:basedOn w:val="1"/>
    <w:qFormat/>
    <w:uiPriority w:val="0"/>
    <w:pPr>
      <w:numPr>
        <w:ilvl w:val="0"/>
        <w:numId w:val="1"/>
      </w:numPr>
      <w:tabs>
        <w:tab w:val="left" w:pos="360"/>
      </w:tabs>
      <w:spacing w:line="360" w:lineRule="auto"/>
      <w:ind w:left="357" w:hanging="357"/>
    </w:pPr>
    <w:rPr>
      <w:rFonts w:ascii="宋体" w:hAnsi="宋体" w:eastAsia="宋体" w:cs="Times New Roman"/>
      <w:color w:val="FF0000"/>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138</Words>
  <Characters>792</Characters>
  <Lines>6</Lines>
  <Paragraphs>1</Paragraphs>
  <TotalTime>1</TotalTime>
  <ScaleCrop>false</ScaleCrop>
  <LinksUpToDate>false</LinksUpToDate>
  <CharactersWithSpaces>929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2020-03-12T00:43:00Z</dcterms:created>
  <dc:creator>AutoBVT</dc:creator>
  <cp:lastModifiedBy>胡绪飞</cp:lastModifiedBy>
  <dcterms:modified xsi:type="dcterms:W3CDTF">2021-03-15T09:30:59Z</dcterms:modified>
  <cp:revision>1082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